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3290E766" w:rsidR="00857967" w:rsidRPr="0052548E" w:rsidRDefault="00857967" w:rsidP="00857967">
      <w:pPr>
        <w:tabs>
          <w:tab w:val="center" w:pos="4536"/>
          <w:tab w:val="right" w:pos="8280"/>
          <w:tab w:val="right" w:pos="9639"/>
        </w:tabs>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432C65">
        <w:rPr>
          <w:rFonts w:ascii="Arial" w:hAnsi="Arial" w:cs="Arial"/>
          <w:b/>
          <w:bCs/>
          <w:sz w:val="28"/>
        </w:rPr>
        <w:t>R1-2000444</w:t>
      </w:r>
    </w:p>
    <w:p w14:paraId="5934D07C" w14:textId="3C0C28C5" w:rsidR="00857967" w:rsidRPr="009513AC" w:rsidRDefault="00482E17" w:rsidP="008579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857967">
        <w:rPr>
          <w:rFonts w:ascii="Arial" w:eastAsia="MS Mincho" w:hAnsi="Arial" w:cs="Arial"/>
          <w:b/>
          <w:bCs/>
          <w:sz w:val="28"/>
          <w:lang w:eastAsia="ja-JP"/>
        </w:rPr>
        <w:t>, February 24</w:t>
      </w:r>
      <w:r w:rsidR="00857967"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00857967" w:rsidRPr="00A716BD">
        <w:rPr>
          <w:rFonts w:ascii="Arial" w:eastAsia="MS Mincho" w:hAnsi="Arial" w:cs="Arial"/>
          <w:b/>
          <w:bCs/>
          <w:sz w:val="28"/>
          <w:vertAlign w:val="superscript"/>
          <w:lang w:eastAsia="ja-JP"/>
        </w:rPr>
        <w:t>th</w:t>
      </w:r>
      <w:r w:rsidR="00857967">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2F6C4CE0"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610260" w:rsidRPr="00452EE2">
        <w:rPr>
          <w:rFonts w:eastAsia="MS Mincho" w:cs="Arial"/>
          <w:bCs/>
          <w:noProof w:val="0"/>
          <w:sz w:val="28"/>
          <w:szCs w:val="24"/>
          <w:lang w:eastAsia="ja-JP"/>
        </w:rPr>
        <w:t>7.2.7</w:t>
      </w:r>
      <w:r w:rsidR="00857967" w:rsidRPr="00452EE2">
        <w:rPr>
          <w:rFonts w:eastAsia="MS Mincho" w:cs="Arial"/>
          <w:bCs/>
          <w:noProof w:val="0"/>
          <w:sz w:val="28"/>
          <w:szCs w:val="24"/>
          <w:lang w:eastAsia="ja-JP"/>
        </w:rPr>
        <w:t>.2</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4369C9AB" w:rsidR="00106E00" w:rsidRPr="00452EE2" w:rsidRDefault="00106E00" w:rsidP="00106E00">
      <w:pPr>
        <w:pStyle w:val="a3"/>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4918E0">
        <w:rPr>
          <w:rFonts w:eastAsia="MS Mincho" w:cs="Arial"/>
          <w:bCs/>
          <w:noProof w:val="0"/>
          <w:sz w:val="28"/>
          <w:szCs w:val="24"/>
          <w:lang w:eastAsia="ja-JP"/>
        </w:rPr>
        <w:t>Re</w:t>
      </w:r>
      <w:r w:rsidR="00B71D39">
        <w:rPr>
          <w:rFonts w:eastAsia="MS Mincho" w:cs="Arial"/>
          <w:bCs/>
          <w:noProof w:val="0"/>
          <w:sz w:val="28"/>
          <w:szCs w:val="24"/>
          <w:lang w:eastAsia="ja-JP"/>
        </w:rPr>
        <w:t>maining issues</w:t>
      </w:r>
      <w:r w:rsidR="004549A6" w:rsidRPr="00452EE2">
        <w:rPr>
          <w:rFonts w:eastAsia="MS Mincho" w:cs="Arial"/>
          <w:bCs/>
          <w:noProof w:val="0"/>
          <w:sz w:val="28"/>
          <w:szCs w:val="24"/>
          <w:lang w:eastAsia="ja-JP"/>
        </w:rPr>
        <w:t xml:space="preserve"> on </w:t>
      </w:r>
      <w:r w:rsidR="00857967" w:rsidRPr="00452EE2">
        <w:rPr>
          <w:rFonts w:eastAsia="MS Mincho" w:cs="Arial"/>
          <w:bCs/>
          <w:noProof w:val="0"/>
          <w:sz w:val="28"/>
          <w:szCs w:val="24"/>
          <w:lang w:eastAsia="ja-JP"/>
        </w:rPr>
        <w:t>cross-slot scheduling adaptation</w:t>
      </w:r>
    </w:p>
    <w:p w14:paraId="2AC9A13B" w14:textId="77777777" w:rsidR="00106E00" w:rsidRPr="00452EE2" w:rsidRDefault="00106E00" w:rsidP="00106E00">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643CD67A" w14:textId="243F2582" w:rsidR="002C32AE" w:rsidRPr="00A0460F" w:rsidRDefault="00106E00" w:rsidP="00A0460F">
      <w:pPr>
        <w:pStyle w:val="1"/>
      </w:pPr>
      <w:r w:rsidRPr="00F2392D">
        <w:t>Introduction</w:t>
      </w:r>
    </w:p>
    <w:p w14:paraId="5097A808" w14:textId="217B086D" w:rsidR="00D72621" w:rsidRPr="008313F5" w:rsidRDefault="008313F5" w:rsidP="000E5113">
      <w:pPr>
        <w:tabs>
          <w:tab w:val="left" w:pos="3156"/>
        </w:tabs>
        <w:jc w:val="both"/>
        <w:rPr>
          <w:rFonts w:eastAsiaTheme="minorEastAsia"/>
          <w:sz w:val="22"/>
          <w:szCs w:val="22"/>
          <w:lang w:eastAsia="zh-TW"/>
        </w:rPr>
      </w:pPr>
      <w:r w:rsidRPr="008313F5">
        <w:rPr>
          <w:rFonts w:eastAsiaTheme="minorEastAsia"/>
          <w:sz w:val="22"/>
          <w:szCs w:val="22"/>
          <w:lang w:eastAsia="zh-TW"/>
        </w:rPr>
        <w:t>In this contribution, we discuss the remaining issues regarding the adaptation of cross-slot scheduling, including</w:t>
      </w:r>
    </w:p>
    <w:p w14:paraId="6A50312A" w14:textId="65AD2DDC" w:rsidR="008313F5" w:rsidRPr="008313F5" w:rsidRDefault="008313F5" w:rsidP="008313F5">
      <w:pPr>
        <w:pStyle w:val="afa"/>
        <w:numPr>
          <w:ilvl w:val="0"/>
          <w:numId w:val="28"/>
        </w:numPr>
        <w:tabs>
          <w:tab w:val="left" w:pos="3156"/>
        </w:tabs>
        <w:jc w:val="both"/>
        <w:rPr>
          <w:rFonts w:eastAsiaTheme="minorEastAsia"/>
          <w:sz w:val="22"/>
          <w:szCs w:val="22"/>
          <w:lang w:eastAsia="zh-TW"/>
        </w:rPr>
      </w:pPr>
      <w:r w:rsidRPr="008313F5">
        <w:rPr>
          <w:rFonts w:eastAsiaTheme="minorEastAsia"/>
          <w:sz w:val="22"/>
          <w:szCs w:val="22"/>
          <w:lang w:eastAsia="zh-TW"/>
        </w:rPr>
        <w:t xml:space="preserve">Remaining issues on multi-BWP operation especially when </w:t>
      </w:r>
      <w:r w:rsidR="00762325">
        <w:rPr>
          <w:rFonts w:eastAsiaTheme="minorEastAsia"/>
          <w:sz w:val="22"/>
          <w:szCs w:val="22"/>
          <w:lang w:eastAsia="zh-TW"/>
        </w:rPr>
        <w:t>BWP switch</w:t>
      </w:r>
      <w:r w:rsidRPr="008313F5">
        <w:rPr>
          <w:rFonts w:eastAsiaTheme="minorEastAsia"/>
          <w:sz w:val="22"/>
          <w:szCs w:val="22"/>
          <w:lang w:eastAsia="zh-TW"/>
        </w:rPr>
        <w:t xml:space="preserve"> </w:t>
      </w:r>
      <w:r w:rsidR="0087371A">
        <w:rPr>
          <w:rFonts w:eastAsiaTheme="minorEastAsia"/>
          <w:sz w:val="22"/>
          <w:szCs w:val="22"/>
          <w:lang w:eastAsia="zh-TW"/>
        </w:rPr>
        <w:t>and</w:t>
      </w:r>
      <w:r w:rsidRPr="008313F5">
        <w:rPr>
          <w:rFonts w:eastAsiaTheme="minorEastAsia"/>
          <w:sz w:val="22"/>
          <w:szCs w:val="22"/>
          <w:lang w:eastAsia="zh-TW"/>
        </w:rPr>
        <w:t xml:space="preserve"> minimum applicable scheudling offset</w:t>
      </w:r>
      <w:r w:rsidR="009B6F95">
        <w:rPr>
          <w:rFonts w:eastAsiaTheme="minorEastAsia"/>
          <w:sz w:val="22"/>
          <w:szCs w:val="22"/>
          <w:lang w:eastAsia="zh-TW"/>
        </w:rPr>
        <w:t xml:space="preserve"> change</w:t>
      </w:r>
      <w:r w:rsidR="00762325">
        <w:rPr>
          <w:rFonts w:eastAsiaTheme="minorEastAsia"/>
          <w:sz w:val="22"/>
          <w:szCs w:val="22"/>
          <w:lang w:eastAsia="zh-TW"/>
        </w:rPr>
        <w:t xml:space="preserve"> are indicated in the same scheduling DCI</w:t>
      </w:r>
    </w:p>
    <w:p w14:paraId="4D3DF6E6" w14:textId="7E468157" w:rsidR="008313F5" w:rsidRDefault="008313F5" w:rsidP="008313F5">
      <w:pPr>
        <w:pStyle w:val="afa"/>
        <w:numPr>
          <w:ilvl w:val="0"/>
          <w:numId w:val="28"/>
        </w:numPr>
        <w:tabs>
          <w:tab w:val="left" w:pos="3156"/>
        </w:tabs>
        <w:jc w:val="both"/>
        <w:rPr>
          <w:rFonts w:eastAsiaTheme="minorEastAsia"/>
          <w:sz w:val="22"/>
          <w:szCs w:val="22"/>
          <w:lang w:eastAsia="zh-TW"/>
        </w:rPr>
      </w:pPr>
      <w:r w:rsidRPr="008313F5">
        <w:rPr>
          <w:rFonts w:eastAsiaTheme="minorEastAsia"/>
          <w:sz w:val="22"/>
          <w:szCs w:val="22"/>
          <w:lang w:eastAsia="zh-TW"/>
        </w:rPr>
        <w:t>Clarification on successive update of minimum applicable scheduling offset</w:t>
      </w:r>
      <w:r w:rsidR="002155D0">
        <w:rPr>
          <w:rFonts w:eastAsiaTheme="minorEastAsia"/>
          <w:sz w:val="22"/>
          <w:szCs w:val="22"/>
          <w:lang w:eastAsia="zh-TW"/>
        </w:rPr>
        <w:t xml:space="preserve"> in a very short period</w:t>
      </w:r>
    </w:p>
    <w:p w14:paraId="1DD68FAB" w14:textId="11F7D785" w:rsidR="00781246" w:rsidRPr="00781246" w:rsidRDefault="00781246" w:rsidP="00781246">
      <w:pPr>
        <w:pStyle w:val="1"/>
      </w:pPr>
      <w:r>
        <w:t>Remaining issues on multi-BW</w:t>
      </w:r>
      <w:r>
        <w:rPr>
          <w:rFonts w:hint="eastAsia"/>
          <w:lang w:eastAsia="zh-TW"/>
        </w:rPr>
        <w:t xml:space="preserve">P </w:t>
      </w:r>
      <w:r w:rsidR="00D47098">
        <w:t>operation</w:t>
      </w:r>
    </w:p>
    <w:p w14:paraId="1353C154" w14:textId="71AFE394" w:rsidR="00110E6B" w:rsidRPr="00110E6B" w:rsidRDefault="00F14748" w:rsidP="00351DCC">
      <w:pPr>
        <w:jc w:val="both"/>
        <w:rPr>
          <w:sz w:val="22"/>
          <w:szCs w:val="22"/>
          <w:lang w:eastAsia="en-US"/>
        </w:rPr>
      </w:pPr>
      <w:r>
        <w:rPr>
          <w:sz w:val="22"/>
          <w:szCs w:val="22"/>
          <w:lang w:eastAsia="en-US"/>
        </w:rPr>
        <w:t xml:space="preserve">In Rel-15, BWP switch can be triggered by DCI format 0_1/1_1. In Rel-16, 1-bit indication for minimum applicable scheduling offset in DCI format 0_1/1_1 can be used to dynamically indicate cross-slot scheduling adaptation for power saving. </w:t>
      </w:r>
      <w:r w:rsidR="00110E6B" w:rsidRPr="00110E6B">
        <w:rPr>
          <w:sz w:val="22"/>
          <w:szCs w:val="22"/>
          <w:lang w:eastAsia="en-US"/>
        </w:rPr>
        <w:t xml:space="preserve">However, </w:t>
      </w:r>
      <w:r>
        <w:rPr>
          <w:sz w:val="22"/>
          <w:szCs w:val="22"/>
          <w:lang w:eastAsia="en-US"/>
        </w:rPr>
        <w:t xml:space="preserve">according to current agreements, </w:t>
      </w:r>
      <w:r w:rsidR="00110E6B" w:rsidRPr="00110E6B">
        <w:rPr>
          <w:sz w:val="22"/>
          <w:szCs w:val="22"/>
          <w:lang w:eastAsia="en-US"/>
        </w:rPr>
        <w:t xml:space="preserve">it is not clear yet how the Rel-16 cross-slot scheduling adaptation scheme works with the BWP framework </w:t>
      </w:r>
      <w:r w:rsidR="00696BF2">
        <w:rPr>
          <w:sz w:val="22"/>
          <w:szCs w:val="22"/>
          <w:lang w:eastAsia="en-US"/>
        </w:rPr>
        <w:t>in</w:t>
      </w:r>
      <w:r w:rsidR="00110E6B" w:rsidRPr="00110E6B">
        <w:rPr>
          <w:sz w:val="22"/>
          <w:szCs w:val="22"/>
          <w:lang w:eastAsia="en-US"/>
        </w:rPr>
        <w:t xml:space="preserve"> the following aspects:</w:t>
      </w:r>
    </w:p>
    <w:p w14:paraId="0F2C7335" w14:textId="7719A0F7" w:rsidR="00110E6B" w:rsidRPr="00110E6B" w:rsidRDefault="00110E6B" w:rsidP="00110E6B">
      <w:pPr>
        <w:pStyle w:val="afa"/>
        <w:numPr>
          <w:ilvl w:val="0"/>
          <w:numId w:val="23"/>
        </w:numPr>
        <w:jc w:val="both"/>
        <w:rPr>
          <w:sz w:val="22"/>
          <w:szCs w:val="22"/>
          <w:lang w:eastAsia="en-US"/>
        </w:rPr>
      </w:pPr>
      <w:r w:rsidRPr="00110E6B">
        <w:rPr>
          <w:sz w:val="22"/>
          <w:szCs w:val="22"/>
          <w:lang w:eastAsia="en-US"/>
        </w:rPr>
        <w:t xml:space="preserve">Restriction on </w:t>
      </w:r>
      <w:r w:rsidR="00541A3F">
        <w:rPr>
          <w:sz w:val="22"/>
          <w:szCs w:val="22"/>
          <w:lang w:eastAsia="en-US"/>
        </w:rPr>
        <w:t xml:space="preserve">scheduling offset </w:t>
      </w:r>
      <w:r w:rsidRPr="00110E6B">
        <w:rPr>
          <w:sz w:val="22"/>
          <w:szCs w:val="22"/>
          <w:lang w:eastAsia="en-US"/>
        </w:rPr>
        <w:t xml:space="preserve">K0/K2 in scheduling DCI triggering BWP switch: </w:t>
      </w:r>
    </w:p>
    <w:p w14:paraId="374C7ADE" w14:textId="6D2FB1A0" w:rsidR="00110E6B" w:rsidRPr="00110E6B" w:rsidRDefault="00110E6B" w:rsidP="00110E6B">
      <w:pPr>
        <w:pStyle w:val="afa"/>
        <w:numPr>
          <w:ilvl w:val="1"/>
          <w:numId w:val="23"/>
        </w:numPr>
        <w:jc w:val="both"/>
        <w:rPr>
          <w:sz w:val="22"/>
          <w:szCs w:val="22"/>
          <w:lang w:eastAsia="en-US"/>
        </w:rPr>
      </w:pPr>
      <w:r w:rsidRPr="00110E6B">
        <w:rPr>
          <w:sz w:val="22"/>
          <w:szCs w:val="22"/>
          <w:lang w:eastAsia="en-US"/>
        </w:rPr>
        <w:t xml:space="preserve">Option 1: based on </w:t>
      </w:r>
      <w:r w:rsidR="00F830CE">
        <w:rPr>
          <w:sz w:val="22"/>
          <w:szCs w:val="22"/>
          <w:lang w:eastAsia="en-US"/>
        </w:rPr>
        <w:t xml:space="preserve">the </w:t>
      </w:r>
      <w:r w:rsidR="00541A3F">
        <w:rPr>
          <w:sz w:val="22"/>
          <w:szCs w:val="22"/>
          <w:lang w:eastAsia="en-US"/>
        </w:rPr>
        <w:t xml:space="preserve">minimum applicable scheduling offset of </w:t>
      </w:r>
      <w:r w:rsidRPr="00110E6B">
        <w:rPr>
          <w:sz w:val="22"/>
          <w:szCs w:val="22"/>
          <w:lang w:eastAsia="en-US"/>
        </w:rPr>
        <w:t xml:space="preserve">scheduled BWP </w:t>
      </w:r>
    </w:p>
    <w:p w14:paraId="0C125C7C" w14:textId="59BE2DA0" w:rsidR="00110E6B" w:rsidRPr="00110E6B" w:rsidRDefault="00110E6B" w:rsidP="00110E6B">
      <w:pPr>
        <w:pStyle w:val="afa"/>
        <w:numPr>
          <w:ilvl w:val="1"/>
          <w:numId w:val="23"/>
        </w:numPr>
        <w:jc w:val="both"/>
        <w:rPr>
          <w:sz w:val="22"/>
          <w:szCs w:val="22"/>
          <w:lang w:eastAsia="en-US"/>
        </w:rPr>
      </w:pPr>
      <w:r w:rsidRPr="00110E6B">
        <w:rPr>
          <w:rFonts w:eastAsiaTheme="minorEastAsia"/>
          <w:sz w:val="22"/>
          <w:szCs w:val="22"/>
          <w:lang w:eastAsia="zh-TW"/>
        </w:rPr>
        <w:t xml:space="preserve">Option 2: </w:t>
      </w:r>
      <w:r w:rsidRPr="00110E6B">
        <w:rPr>
          <w:sz w:val="22"/>
          <w:szCs w:val="22"/>
          <w:lang w:eastAsia="en-US"/>
        </w:rPr>
        <w:t xml:space="preserve">based on the </w:t>
      </w:r>
      <w:r w:rsidR="00541A3F">
        <w:rPr>
          <w:sz w:val="22"/>
          <w:szCs w:val="22"/>
          <w:lang w:eastAsia="en-US"/>
        </w:rPr>
        <w:t xml:space="preserve">minimum applicable scheduling offset of </w:t>
      </w:r>
      <w:r w:rsidRPr="00110E6B">
        <w:rPr>
          <w:sz w:val="22"/>
          <w:szCs w:val="22"/>
          <w:lang w:eastAsia="en-US"/>
        </w:rPr>
        <w:t>current active BWP of the scheduled cell</w:t>
      </w:r>
    </w:p>
    <w:p w14:paraId="3772BF9D" w14:textId="6FE93F8B" w:rsidR="00110E6B" w:rsidRPr="00110E6B" w:rsidRDefault="00110E6B" w:rsidP="00110E6B">
      <w:pPr>
        <w:pStyle w:val="afa"/>
        <w:numPr>
          <w:ilvl w:val="0"/>
          <w:numId w:val="23"/>
        </w:numPr>
        <w:jc w:val="both"/>
        <w:rPr>
          <w:sz w:val="22"/>
          <w:szCs w:val="22"/>
          <w:lang w:eastAsia="en-US"/>
        </w:rPr>
      </w:pPr>
      <w:r w:rsidRPr="00110E6B">
        <w:rPr>
          <w:sz w:val="22"/>
          <w:szCs w:val="22"/>
          <w:lang w:eastAsia="en-US"/>
        </w:rPr>
        <w:t>Association of application delay and BWP switch delay</w:t>
      </w:r>
    </w:p>
    <w:p w14:paraId="7EFB9E77" w14:textId="77777777" w:rsidR="00F14748" w:rsidRPr="00110E6B" w:rsidRDefault="00F14748" w:rsidP="00110E6B">
      <w:pPr>
        <w:rPr>
          <w:b/>
          <w:sz w:val="22"/>
          <w:szCs w:val="22"/>
        </w:rPr>
      </w:pPr>
    </w:p>
    <w:p w14:paraId="1CDA6FE8" w14:textId="2999D861" w:rsidR="00110E6B" w:rsidRPr="00110E6B" w:rsidRDefault="00110E6B" w:rsidP="00351DCC">
      <w:pPr>
        <w:jc w:val="both"/>
        <w:rPr>
          <w:sz w:val="22"/>
          <w:szCs w:val="22"/>
        </w:rPr>
      </w:pPr>
      <w:r w:rsidRPr="00110E6B">
        <w:rPr>
          <w:sz w:val="22"/>
          <w:szCs w:val="22"/>
        </w:rPr>
        <w:t xml:space="preserve">DCI-based BWP switch can be triggered via DCI format 0_1 and DCI format 1_1, where the bandwidth part indicator field is used to indicate the scheduled BWP. The </w:t>
      </w:r>
      <w:r w:rsidR="00D92369">
        <w:rPr>
          <w:sz w:val="22"/>
          <w:szCs w:val="22"/>
        </w:rPr>
        <w:t xml:space="preserve">meaning of the </w:t>
      </w:r>
      <w:r w:rsidRPr="00110E6B">
        <w:rPr>
          <w:sz w:val="22"/>
          <w:szCs w:val="22"/>
        </w:rPr>
        <w:t>rest of DCI content</w:t>
      </w:r>
      <w:r w:rsidR="00D92369">
        <w:rPr>
          <w:sz w:val="22"/>
          <w:szCs w:val="22"/>
        </w:rPr>
        <w:t>, e.g., frequency d</w:t>
      </w:r>
      <w:r w:rsidR="00301413">
        <w:rPr>
          <w:sz w:val="22"/>
          <w:szCs w:val="22"/>
        </w:rPr>
        <w:t xml:space="preserve">omain resource assignment </w:t>
      </w:r>
      <w:r w:rsidR="00D92369">
        <w:rPr>
          <w:sz w:val="22"/>
          <w:szCs w:val="22"/>
        </w:rPr>
        <w:t xml:space="preserve">and </w:t>
      </w:r>
      <w:r w:rsidR="00301413">
        <w:rPr>
          <w:sz w:val="22"/>
          <w:szCs w:val="22"/>
        </w:rPr>
        <w:t>time domain resource assignment fields</w:t>
      </w:r>
      <w:r w:rsidR="00D92369">
        <w:rPr>
          <w:sz w:val="22"/>
          <w:szCs w:val="22"/>
        </w:rPr>
        <w:t>,</w:t>
      </w:r>
      <w:r w:rsidRPr="00110E6B">
        <w:rPr>
          <w:sz w:val="22"/>
          <w:szCs w:val="22"/>
        </w:rPr>
        <w:t xml:space="preserve"> is conventionally interpreted based on the </w:t>
      </w:r>
      <w:r w:rsidR="00D92369">
        <w:rPr>
          <w:sz w:val="22"/>
          <w:szCs w:val="22"/>
        </w:rPr>
        <w:t>scheduled BWP</w:t>
      </w:r>
      <w:r w:rsidR="00696BF2">
        <w:rPr>
          <w:sz w:val="22"/>
          <w:szCs w:val="22"/>
        </w:rPr>
        <w:t>.</w:t>
      </w:r>
      <w:r w:rsidR="00D92369">
        <w:rPr>
          <w:sz w:val="22"/>
          <w:szCs w:val="22"/>
        </w:rPr>
        <w:t xml:space="preserve"> </w:t>
      </w:r>
      <w:r w:rsidRPr="00110E6B">
        <w:rPr>
          <w:sz w:val="22"/>
          <w:szCs w:val="22"/>
        </w:rPr>
        <w:t xml:space="preserve">However, it needs to be specified whether the minimum applicable scheduling offset of the scheduled BWP or the current active BWP of the scheduled cell is used to restrict the scheduling offset </w:t>
      </w:r>
      <w:r w:rsidR="00696BF2">
        <w:rPr>
          <w:sz w:val="22"/>
          <w:szCs w:val="22"/>
        </w:rPr>
        <w:t xml:space="preserve">K0/K2 </w:t>
      </w:r>
      <w:r w:rsidRPr="00110E6B">
        <w:rPr>
          <w:sz w:val="22"/>
          <w:szCs w:val="22"/>
        </w:rPr>
        <w:t xml:space="preserve">in a scheduling DCI triggering BWP switch. As shown in </w:t>
      </w:r>
      <w:r w:rsidRPr="00110E6B">
        <w:rPr>
          <w:sz w:val="22"/>
          <w:szCs w:val="22"/>
        </w:rPr>
        <w:fldChar w:fldCharType="begin"/>
      </w:r>
      <w:r w:rsidRPr="00110E6B">
        <w:rPr>
          <w:sz w:val="22"/>
          <w:szCs w:val="22"/>
        </w:rPr>
        <w:instrText xml:space="preserve"> REF _Ref32309922 \h </w:instrText>
      </w:r>
      <w:r>
        <w:rPr>
          <w:sz w:val="22"/>
          <w:szCs w:val="22"/>
        </w:rPr>
        <w:instrText xml:space="preserve"> \* MERGEFORMAT </w:instrText>
      </w:r>
      <w:r w:rsidRPr="00110E6B">
        <w:rPr>
          <w:sz w:val="22"/>
          <w:szCs w:val="22"/>
        </w:rPr>
      </w:r>
      <w:r w:rsidRPr="00110E6B">
        <w:rPr>
          <w:sz w:val="22"/>
          <w:szCs w:val="22"/>
        </w:rPr>
        <w:fldChar w:fldCharType="separate"/>
      </w:r>
      <w:r w:rsidR="00E57812" w:rsidRPr="00351DCC">
        <w:rPr>
          <w:sz w:val="22"/>
          <w:szCs w:val="22"/>
        </w:rPr>
        <w:t xml:space="preserve">Figure </w:t>
      </w:r>
      <w:r w:rsidR="00E57812" w:rsidRPr="00E57812">
        <w:rPr>
          <w:noProof/>
          <w:sz w:val="22"/>
          <w:szCs w:val="22"/>
        </w:rPr>
        <w:t>1</w:t>
      </w:r>
      <w:r w:rsidRPr="00110E6B">
        <w:rPr>
          <w:sz w:val="22"/>
          <w:szCs w:val="22"/>
        </w:rPr>
        <w:fldChar w:fldCharType="end"/>
      </w:r>
      <w:r w:rsidRPr="00110E6B">
        <w:rPr>
          <w:sz w:val="22"/>
          <w:szCs w:val="22"/>
        </w:rPr>
        <w:t>, a scheduling DCI in BWP0 schedules a PDSCH in BWP1. It is not clear the restriction on the scheduling offset in the DCI is based on the current active minimum applicable scheduling offset in BWP0, which is equal to 4, or the minimum applicable scheduling offset to be activated in BWP1, which is equal to 1.</w:t>
      </w:r>
    </w:p>
    <w:p w14:paraId="0303D03B" w14:textId="77777777" w:rsidR="00110E6B" w:rsidRPr="00110E6B" w:rsidRDefault="00110E6B" w:rsidP="00110E6B">
      <w:pPr>
        <w:rPr>
          <w:sz w:val="22"/>
          <w:szCs w:val="22"/>
        </w:rPr>
      </w:pPr>
    </w:p>
    <w:p w14:paraId="03522B38" w14:textId="77777777" w:rsidR="00110E6B" w:rsidRDefault="00110E6B" w:rsidP="00351DCC">
      <w:pPr>
        <w:jc w:val="center"/>
        <w:rPr>
          <w:sz w:val="22"/>
          <w:szCs w:val="22"/>
        </w:rPr>
      </w:pPr>
      <w:r w:rsidRPr="00110E6B">
        <w:rPr>
          <w:noProof/>
          <w:sz w:val="22"/>
          <w:szCs w:val="22"/>
          <w:lang w:val="en-US" w:eastAsia="zh-CN"/>
        </w:rPr>
        <w:drawing>
          <wp:inline distT="0" distB="0" distL="0" distR="0" wp14:anchorId="242EF5D7" wp14:editId="3B0A3271">
            <wp:extent cx="4858603" cy="2329468"/>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0462" cy="2339948"/>
                    </a:xfrm>
                    <a:prstGeom prst="rect">
                      <a:avLst/>
                    </a:prstGeom>
                    <a:noFill/>
                    <a:ln>
                      <a:noFill/>
                    </a:ln>
                  </pic:spPr>
                </pic:pic>
              </a:graphicData>
            </a:graphic>
          </wp:inline>
        </w:drawing>
      </w:r>
    </w:p>
    <w:p w14:paraId="2E6D5EF0" w14:textId="77777777" w:rsidR="00351DCC" w:rsidRPr="00351DCC" w:rsidRDefault="00351DCC" w:rsidP="00351DCC">
      <w:pPr>
        <w:pStyle w:val="ad"/>
        <w:jc w:val="center"/>
        <w:rPr>
          <w:b w:val="0"/>
          <w:sz w:val="22"/>
          <w:szCs w:val="22"/>
        </w:rPr>
      </w:pPr>
      <w:bookmarkStart w:id="2" w:name="_Ref32309922"/>
      <w:r w:rsidRPr="00351DCC">
        <w:rPr>
          <w:b w:val="0"/>
          <w:sz w:val="22"/>
          <w:szCs w:val="22"/>
        </w:rPr>
        <w:t xml:space="preserve">Figure </w:t>
      </w:r>
      <w:r w:rsidRPr="00351DCC">
        <w:rPr>
          <w:b w:val="0"/>
          <w:sz w:val="22"/>
          <w:szCs w:val="22"/>
        </w:rPr>
        <w:fldChar w:fldCharType="begin"/>
      </w:r>
      <w:r w:rsidRPr="00351DCC">
        <w:rPr>
          <w:b w:val="0"/>
          <w:sz w:val="22"/>
          <w:szCs w:val="22"/>
        </w:rPr>
        <w:instrText xml:space="preserve"> SEQ Figure \* ARABIC </w:instrText>
      </w:r>
      <w:r w:rsidRPr="00351DCC">
        <w:rPr>
          <w:b w:val="0"/>
          <w:sz w:val="22"/>
          <w:szCs w:val="22"/>
        </w:rPr>
        <w:fldChar w:fldCharType="separate"/>
      </w:r>
      <w:r w:rsidR="00E57812">
        <w:rPr>
          <w:b w:val="0"/>
          <w:noProof/>
          <w:sz w:val="22"/>
          <w:szCs w:val="22"/>
        </w:rPr>
        <w:t>1</w:t>
      </w:r>
      <w:r w:rsidRPr="00351DCC">
        <w:rPr>
          <w:b w:val="0"/>
          <w:noProof/>
          <w:sz w:val="22"/>
          <w:szCs w:val="22"/>
        </w:rPr>
        <w:fldChar w:fldCharType="end"/>
      </w:r>
      <w:bookmarkEnd w:id="2"/>
      <w:r w:rsidRPr="00351DCC">
        <w:rPr>
          <w:b w:val="0"/>
          <w:sz w:val="22"/>
          <w:szCs w:val="22"/>
        </w:rPr>
        <w:t>: Example of cross-slot scheduling adaptation via BWP switch</w:t>
      </w:r>
    </w:p>
    <w:p w14:paraId="5F467E6F" w14:textId="77777777" w:rsidR="00351DCC" w:rsidRPr="00110E6B" w:rsidRDefault="00351DCC" w:rsidP="00110E6B">
      <w:pPr>
        <w:rPr>
          <w:sz w:val="22"/>
          <w:szCs w:val="22"/>
        </w:rPr>
      </w:pPr>
    </w:p>
    <w:p w14:paraId="0250B733" w14:textId="77777777" w:rsidR="00110E6B" w:rsidRDefault="00110E6B" w:rsidP="00110E6B">
      <w:pPr>
        <w:rPr>
          <w:sz w:val="22"/>
          <w:szCs w:val="22"/>
        </w:rPr>
      </w:pPr>
    </w:p>
    <w:p w14:paraId="0E0EBEAF" w14:textId="77777777" w:rsidR="00696BF2" w:rsidRDefault="00696BF2" w:rsidP="00110E6B">
      <w:pPr>
        <w:rPr>
          <w:sz w:val="22"/>
          <w:szCs w:val="22"/>
        </w:rPr>
      </w:pPr>
    </w:p>
    <w:p w14:paraId="66B5F0F3" w14:textId="77777777" w:rsidR="00696BF2" w:rsidRPr="00110E6B" w:rsidRDefault="00696BF2" w:rsidP="00110E6B">
      <w:pPr>
        <w:rPr>
          <w:sz w:val="22"/>
          <w:szCs w:val="22"/>
        </w:rPr>
      </w:pPr>
    </w:p>
    <w:p w14:paraId="6D90C750" w14:textId="7D072BBD" w:rsidR="00110E6B" w:rsidRPr="00110E6B" w:rsidRDefault="00110E6B" w:rsidP="00351DCC">
      <w:pPr>
        <w:jc w:val="both"/>
        <w:rPr>
          <w:sz w:val="22"/>
          <w:szCs w:val="22"/>
        </w:rPr>
      </w:pPr>
      <w:r w:rsidRPr="00110E6B">
        <w:rPr>
          <w:sz w:val="22"/>
          <w:szCs w:val="22"/>
        </w:rPr>
        <w:lastRenderedPageBreak/>
        <w:t>In the following</w:t>
      </w:r>
      <w:r w:rsidR="008A7059">
        <w:rPr>
          <w:sz w:val="22"/>
          <w:szCs w:val="22"/>
        </w:rPr>
        <w:t>,</w:t>
      </w:r>
      <w:r w:rsidRPr="00110E6B">
        <w:rPr>
          <w:sz w:val="22"/>
          <w:szCs w:val="22"/>
        </w:rPr>
        <w:t xml:space="preserve"> we list the pros and cons when applying restriction based on the minimum applicable scheduling offset of the scheduled BWP or the current active BWP of the scheduled cell.</w:t>
      </w:r>
    </w:p>
    <w:p w14:paraId="663B4A35" w14:textId="77777777" w:rsidR="00110E6B" w:rsidRPr="00110E6B" w:rsidRDefault="00110E6B" w:rsidP="00110E6B">
      <w:pPr>
        <w:rPr>
          <w:sz w:val="22"/>
          <w:szCs w:val="22"/>
        </w:rPr>
      </w:pPr>
    </w:p>
    <w:p w14:paraId="0B9AB916" w14:textId="15389C8E" w:rsidR="00110E6B" w:rsidRPr="00110E6B" w:rsidRDefault="00110E6B" w:rsidP="00351DCC">
      <w:pPr>
        <w:ind w:left="568"/>
        <w:rPr>
          <w:sz w:val="22"/>
          <w:szCs w:val="22"/>
        </w:rPr>
      </w:pPr>
      <w:r w:rsidRPr="00696BF2">
        <w:rPr>
          <w:b/>
          <w:i/>
          <w:sz w:val="22"/>
          <w:szCs w:val="22"/>
        </w:rPr>
        <w:t>Option 1</w:t>
      </w:r>
      <w:r w:rsidRPr="00110E6B">
        <w:rPr>
          <w:i/>
          <w:sz w:val="22"/>
          <w:szCs w:val="22"/>
        </w:rPr>
        <w:t>.</w:t>
      </w:r>
      <w:r w:rsidRPr="00110E6B">
        <w:rPr>
          <w:sz w:val="22"/>
          <w:szCs w:val="22"/>
        </w:rPr>
        <w:tab/>
        <w:t xml:space="preserve">Based on the </w:t>
      </w:r>
      <w:r w:rsidR="00696BF2">
        <w:rPr>
          <w:sz w:val="22"/>
          <w:szCs w:val="22"/>
        </w:rPr>
        <w:t xml:space="preserve">minimum applicable scheduling offset in </w:t>
      </w:r>
      <w:r w:rsidRPr="00110E6B">
        <w:rPr>
          <w:sz w:val="22"/>
          <w:szCs w:val="22"/>
        </w:rPr>
        <w:t>current active BWP of the scheduled cell:</w:t>
      </w:r>
    </w:p>
    <w:p w14:paraId="49BB2EB3" w14:textId="2FD2E8C1" w:rsidR="00110E6B" w:rsidRPr="00110E6B" w:rsidRDefault="00110E6B" w:rsidP="00351DCC">
      <w:pPr>
        <w:pStyle w:val="afa"/>
        <w:numPr>
          <w:ilvl w:val="0"/>
          <w:numId w:val="31"/>
        </w:numPr>
        <w:ind w:left="1212"/>
        <w:rPr>
          <w:sz w:val="22"/>
          <w:szCs w:val="22"/>
        </w:rPr>
      </w:pPr>
      <w:r w:rsidRPr="00110E6B">
        <w:rPr>
          <w:sz w:val="22"/>
          <w:szCs w:val="22"/>
        </w:rPr>
        <w:t xml:space="preserve">Pros: </w:t>
      </w:r>
    </w:p>
    <w:p w14:paraId="2CFB5B3A" w14:textId="3F966108" w:rsidR="00110E6B" w:rsidRPr="00110E6B" w:rsidRDefault="008A7059" w:rsidP="00351DCC">
      <w:pPr>
        <w:pStyle w:val="afa"/>
        <w:numPr>
          <w:ilvl w:val="1"/>
          <w:numId w:val="31"/>
        </w:numPr>
        <w:ind w:left="1932"/>
        <w:rPr>
          <w:sz w:val="22"/>
          <w:szCs w:val="22"/>
        </w:rPr>
      </w:pPr>
      <w:r>
        <w:rPr>
          <w:sz w:val="22"/>
          <w:szCs w:val="22"/>
        </w:rPr>
        <w:t xml:space="preserve">Relaxation of </w:t>
      </w:r>
      <w:r w:rsidR="00110E6B" w:rsidRPr="00110E6B">
        <w:rPr>
          <w:sz w:val="22"/>
          <w:szCs w:val="22"/>
        </w:rPr>
        <w:t xml:space="preserve">DCI processing </w:t>
      </w:r>
      <w:r>
        <w:rPr>
          <w:sz w:val="22"/>
          <w:szCs w:val="22"/>
        </w:rPr>
        <w:t>time</w:t>
      </w:r>
      <w:r w:rsidR="00110E6B" w:rsidRPr="00110E6B">
        <w:rPr>
          <w:sz w:val="22"/>
          <w:szCs w:val="22"/>
        </w:rPr>
        <w:t xml:space="preserve"> is only based on </w:t>
      </w:r>
      <w:r>
        <w:rPr>
          <w:sz w:val="22"/>
          <w:szCs w:val="22"/>
        </w:rPr>
        <w:t xml:space="preserve">the minimum applicable scheduling offset of </w:t>
      </w:r>
      <w:r w:rsidR="00110E6B" w:rsidRPr="00110E6B">
        <w:rPr>
          <w:sz w:val="22"/>
          <w:szCs w:val="22"/>
        </w:rPr>
        <w:t>current active DL BWP</w:t>
      </w:r>
    </w:p>
    <w:p w14:paraId="41E77D83" w14:textId="77777777" w:rsidR="00110E6B" w:rsidRPr="00110E6B" w:rsidRDefault="00110E6B" w:rsidP="00351DCC">
      <w:pPr>
        <w:pStyle w:val="afa"/>
        <w:numPr>
          <w:ilvl w:val="0"/>
          <w:numId w:val="31"/>
        </w:numPr>
        <w:ind w:left="1212"/>
        <w:rPr>
          <w:sz w:val="22"/>
          <w:szCs w:val="22"/>
        </w:rPr>
      </w:pPr>
      <w:r w:rsidRPr="00110E6B">
        <w:rPr>
          <w:sz w:val="22"/>
          <w:szCs w:val="22"/>
        </w:rPr>
        <w:t xml:space="preserve">Cons: </w:t>
      </w:r>
    </w:p>
    <w:p w14:paraId="68C6E254" w14:textId="07153645" w:rsidR="00110E6B" w:rsidRPr="00110E6B" w:rsidRDefault="00110E6B" w:rsidP="00351DCC">
      <w:pPr>
        <w:pStyle w:val="afa"/>
        <w:numPr>
          <w:ilvl w:val="1"/>
          <w:numId w:val="31"/>
        </w:numPr>
        <w:ind w:left="1932"/>
        <w:rPr>
          <w:sz w:val="22"/>
          <w:szCs w:val="22"/>
        </w:rPr>
      </w:pPr>
      <w:r w:rsidRPr="00110E6B">
        <w:rPr>
          <w:sz w:val="22"/>
          <w:szCs w:val="22"/>
        </w:rPr>
        <w:t>Need to convert the minimum applicable scheduling offset if the scheduled BWP and the current active BWP have different numerologies</w:t>
      </w:r>
    </w:p>
    <w:p w14:paraId="7501884D" w14:textId="5959512D" w:rsidR="00110E6B" w:rsidRPr="00110E6B" w:rsidRDefault="00110E6B" w:rsidP="00351DCC">
      <w:pPr>
        <w:pStyle w:val="afa"/>
        <w:numPr>
          <w:ilvl w:val="1"/>
          <w:numId w:val="31"/>
        </w:numPr>
        <w:ind w:left="1932"/>
        <w:rPr>
          <w:sz w:val="22"/>
          <w:szCs w:val="22"/>
        </w:rPr>
      </w:pPr>
      <w:r w:rsidRPr="00110E6B">
        <w:rPr>
          <w:sz w:val="22"/>
          <w:szCs w:val="22"/>
        </w:rPr>
        <w:t>When the minimum applicable scheduling offset of the scheduling BWP i</w:t>
      </w:r>
      <w:r w:rsidR="00696BF2">
        <w:rPr>
          <w:sz w:val="22"/>
          <w:szCs w:val="22"/>
        </w:rPr>
        <w:t>s larger than all the entries in</w:t>
      </w:r>
      <w:r w:rsidRPr="00110E6B">
        <w:rPr>
          <w:sz w:val="22"/>
          <w:szCs w:val="22"/>
        </w:rPr>
        <w:t xml:space="preserve"> the TDRA table of the scheduled B</w:t>
      </w:r>
      <w:r w:rsidR="00696BF2">
        <w:rPr>
          <w:sz w:val="22"/>
          <w:szCs w:val="22"/>
        </w:rPr>
        <w:t>WP after conversion, no entry in</w:t>
      </w:r>
      <w:r w:rsidRPr="00110E6B">
        <w:rPr>
          <w:sz w:val="22"/>
          <w:szCs w:val="22"/>
        </w:rPr>
        <w:t xml:space="preserve"> the TDRA table can be used. For example, if in </w:t>
      </w:r>
      <w:r w:rsidRPr="00110E6B">
        <w:rPr>
          <w:sz w:val="22"/>
          <w:szCs w:val="22"/>
        </w:rPr>
        <w:fldChar w:fldCharType="begin"/>
      </w:r>
      <w:r w:rsidRPr="00110E6B">
        <w:rPr>
          <w:sz w:val="22"/>
          <w:szCs w:val="22"/>
        </w:rPr>
        <w:instrText xml:space="preserve"> REF _Ref32309922 \h </w:instrText>
      </w:r>
      <w:r>
        <w:rPr>
          <w:sz w:val="22"/>
          <w:szCs w:val="22"/>
        </w:rPr>
        <w:instrText xml:space="preserve"> \* MERGEFORMAT </w:instrText>
      </w:r>
      <w:r w:rsidRPr="00110E6B">
        <w:rPr>
          <w:sz w:val="22"/>
          <w:szCs w:val="22"/>
        </w:rPr>
      </w:r>
      <w:r w:rsidRPr="00110E6B">
        <w:rPr>
          <w:sz w:val="22"/>
          <w:szCs w:val="22"/>
        </w:rPr>
        <w:fldChar w:fldCharType="separate"/>
      </w:r>
      <w:r w:rsidR="00E57812" w:rsidRPr="00351DCC">
        <w:rPr>
          <w:sz w:val="22"/>
          <w:szCs w:val="22"/>
        </w:rPr>
        <w:t xml:space="preserve">Figure </w:t>
      </w:r>
      <w:r w:rsidR="00E57812" w:rsidRPr="00E57812">
        <w:rPr>
          <w:noProof/>
          <w:sz w:val="22"/>
          <w:szCs w:val="22"/>
        </w:rPr>
        <w:t>1</w:t>
      </w:r>
      <w:r w:rsidRPr="00110E6B">
        <w:rPr>
          <w:sz w:val="22"/>
          <w:szCs w:val="22"/>
        </w:rPr>
        <w:fldChar w:fldCharType="end"/>
      </w:r>
      <w:r w:rsidRPr="00110E6B">
        <w:rPr>
          <w:sz w:val="22"/>
          <w:szCs w:val="22"/>
        </w:rPr>
        <w:t xml:space="preserve"> the largest </w:t>
      </w:r>
      <w:r w:rsidR="00696BF2">
        <w:rPr>
          <w:sz w:val="22"/>
          <w:szCs w:val="22"/>
        </w:rPr>
        <w:t>value</w:t>
      </w:r>
      <w:r w:rsidRPr="00110E6B">
        <w:rPr>
          <w:sz w:val="22"/>
          <w:szCs w:val="22"/>
        </w:rPr>
        <w:t xml:space="preserve"> </w:t>
      </w:r>
      <w:r w:rsidR="00BC5EF0">
        <w:rPr>
          <w:sz w:val="22"/>
          <w:szCs w:val="22"/>
        </w:rPr>
        <w:t>for K0 in</w:t>
      </w:r>
      <w:r w:rsidRPr="00110E6B">
        <w:rPr>
          <w:sz w:val="22"/>
          <w:szCs w:val="22"/>
        </w:rPr>
        <w:t xml:space="preserve"> TDRA table of BWP1 is 2, there is no available K0 to be scheduled with if the minimum applicable K0 is 4.</w:t>
      </w:r>
    </w:p>
    <w:p w14:paraId="56D6DC12" w14:textId="47D29248" w:rsidR="00110E6B" w:rsidRPr="00110E6B" w:rsidRDefault="00110E6B" w:rsidP="00351DCC">
      <w:pPr>
        <w:ind w:left="568"/>
        <w:rPr>
          <w:sz w:val="22"/>
          <w:szCs w:val="22"/>
        </w:rPr>
      </w:pPr>
    </w:p>
    <w:p w14:paraId="0BC5802D" w14:textId="3C4DB82B" w:rsidR="00110E6B" w:rsidRPr="00110E6B" w:rsidRDefault="00110E6B" w:rsidP="00351DCC">
      <w:pPr>
        <w:ind w:left="568"/>
        <w:rPr>
          <w:sz w:val="22"/>
          <w:szCs w:val="22"/>
        </w:rPr>
      </w:pPr>
      <w:r w:rsidRPr="00696BF2">
        <w:rPr>
          <w:b/>
          <w:i/>
          <w:sz w:val="22"/>
          <w:szCs w:val="22"/>
        </w:rPr>
        <w:t>Option 2</w:t>
      </w:r>
      <w:r w:rsidRPr="00110E6B">
        <w:rPr>
          <w:sz w:val="22"/>
          <w:szCs w:val="22"/>
        </w:rPr>
        <w:t>.</w:t>
      </w:r>
      <w:r w:rsidRPr="00110E6B">
        <w:rPr>
          <w:sz w:val="22"/>
          <w:szCs w:val="22"/>
        </w:rPr>
        <w:tab/>
        <w:t xml:space="preserve">Based on </w:t>
      </w:r>
      <w:r w:rsidR="00696BF2">
        <w:rPr>
          <w:sz w:val="22"/>
          <w:szCs w:val="22"/>
        </w:rPr>
        <w:t xml:space="preserve">the minimum applicable scheduling offset in </w:t>
      </w:r>
      <w:r w:rsidRPr="00110E6B">
        <w:rPr>
          <w:sz w:val="22"/>
          <w:szCs w:val="22"/>
        </w:rPr>
        <w:t>scheduled BWP:</w:t>
      </w:r>
    </w:p>
    <w:p w14:paraId="32D2E576" w14:textId="3B02F33C" w:rsidR="00110E6B" w:rsidRPr="00110E6B" w:rsidRDefault="00110E6B" w:rsidP="00351DCC">
      <w:pPr>
        <w:pStyle w:val="afa"/>
        <w:numPr>
          <w:ilvl w:val="0"/>
          <w:numId w:val="32"/>
        </w:numPr>
        <w:ind w:left="1288"/>
        <w:rPr>
          <w:sz w:val="22"/>
          <w:szCs w:val="22"/>
        </w:rPr>
      </w:pPr>
      <w:r w:rsidRPr="00110E6B">
        <w:rPr>
          <w:sz w:val="22"/>
          <w:szCs w:val="22"/>
        </w:rPr>
        <w:t>Pros:</w:t>
      </w:r>
    </w:p>
    <w:p w14:paraId="5FB9B2A9" w14:textId="2C0E4758" w:rsidR="00110E6B" w:rsidRPr="00110E6B" w:rsidRDefault="00835D84" w:rsidP="00351DCC">
      <w:pPr>
        <w:pStyle w:val="afa"/>
        <w:numPr>
          <w:ilvl w:val="1"/>
          <w:numId w:val="32"/>
        </w:numPr>
        <w:ind w:left="2008"/>
        <w:rPr>
          <w:sz w:val="22"/>
          <w:szCs w:val="22"/>
        </w:rPr>
      </w:pPr>
      <w:r>
        <w:rPr>
          <w:sz w:val="22"/>
          <w:szCs w:val="22"/>
        </w:rPr>
        <w:t>C</w:t>
      </w:r>
      <w:r w:rsidR="00110E6B" w:rsidRPr="00110E6B">
        <w:rPr>
          <w:sz w:val="22"/>
          <w:szCs w:val="22"/>
        </w:rPr>
        <w:t>an be directly applied to the TDRA table of the scheduled BWP</w:t>
      </w:r>
    </w:p>
    <w:p w14:paraId="35F21B44" w14:textId="77777777" w:rsidR="00110E6B" w:rsidRPr="00110E6B" w:rsidRDefault="00110E6B" w:rsidP="00351DCC">
      <w:pPr>
        <w:pStyle w:val="afa"/>
        <w:numPr>
          <w:ilvl w:val="0"/>
          <w:numId w:val="32"/>
        </w:numPr>
        <w:ind w:left="1288"/>
        <w:rPr>
          <w:sz w:val="22"/>
          <w:szCs w:val="22"/>
        </w:rPr>
      </w:pPr>
      <w:r w:rsidRPr="00110E6B">
        <w:rPr>
          <w:sz w:val="22"/>
          <w:szCs w:val="22"/>
        </w:rPr>
        <w:t>Cons:</w:t>
      </w:r>
    </w:p>
    <w:p w14:paraId="240CD127" w14:textId="6C1D2981" w:rsidR="00110E6B" w:rsidRPr="00110E6B" w:rsidRDefault="00110E6B" w:rsidP="00351DCC">
      <w:pPr>
        <w:pStyle w:val="afa"/>
        <w:numPr>
          <w:ilvl w:val="1"/>
          <w:numId w:val="32"/>
        </w:numPr>
        <w:ind w:left="2008"/>
        <w:rPr>
          <w:sz w:val="22"/>
          <w:szCs w:val="22"/>
        </w:rPr>
      </w:pPr>
      <w:r w:rsidRPr="00110E6B">
        <w:rPr>
          <w:sz w:val="22"/>
          <w:szCs w:val="22"/>
        </w:rPr>
        <w:t>DCI processing time should consider the minimum appli</w:t>
      </w:r>
      <w:r w:rsidR="00835D84">
        <w:rPr>
          <w:sz w:val="22"/>
          <w:szCs w:val="22"/>
        </w:rPr>
        <w:t>cable scheduling offsets of scheduled BWP</w:t>
      </w:r>
      <w:r w:rsidRPr="00110E6B">
        <w:rPr>
          <w:sz w:val="22"/>
          <w:szCs w:val="22"/>
        </w:rPr>
        <w:t>.</w:t>
      </w:r>
    </w:p>
    <w:p w14:paraId="1AC089A8" w14:textId="2537D667" w:rsidR="00110E6B" w:rsidRPr="00110E6B" w:rsidRDefault="00110E6B" w:rsidP="00110E6B">
      <w:pPr>
        <w:rPr>
          <w:b/>
          <w:sz w:val="22"/>
          <w:szCs w:val="22"/>
        </w:rPr>
      </w:pPr>
    </w:p>
    <w:p w14:paraId="676DA641" w14:textId="137D2BF7" w:rsidR="00110E6B" w:rsidRPr="00110E6B" w:rsidRDefault="00110E6B" w:rsidP="00351DCC">
      <w:pPr>
        <w:jc w:val="both"/>
        <w:rPr>
          <w:sz w:val="22"/>
          <w:szCs w:val="22"/>
        </w:rPr>
      </w:pPr>
      <w:r w:rsidRPr="00110E6B">
        <w:rPr>
          <w:sz w:val="22"/>
          <w:szCs w:val="22"/>
        </w:rPr>
        <w:t xml:space="preserve">We prefer </w:t>
      </w:r>
      <w:r w:rsidRPr="00110E6B">
        <w:rPr>
          <w:i/>
          <w:sz w:val="22"/>
          <w:szCs w:val="22"/>
        </w:rPr>
        <w:t xml:space="preserve">Option </w:t>
      </w:r>
      <w:r w:rsidRPr="006A1A9D">
        <w:rPr>
          <w:i/>
          <w:sz w:val="22"/>
          <w:szCs w:val="22"/>
        </w:rPr>
        <w:t xml:space="preserve">2 </w:t>
      </w:r>
      <w:r w:rsidRPr="006A1A9D">
        <w:rPr>
          <w:sz w:val="22"/>
          <w:szCs w:val="22"/>
        </w:rPr>
        <w:t>because it is simpler and more straightforward. Some companies may have concern that the power saving</w:t>
      </w:r>
      <w:r w:rsidR="006A1A9D" w:rsidRPr="0042536C">
        <w:rPr>
          <w:sz w:val="22"/>
          <w:szCs w:val="22"/>
        </w:rPr>
        <w:t xml:space="preserve"> gain</w:t>
      </w:r>
      <w:r w:rsidRPr="006A1A9D">
        <w:rPr>
          <w:sz w:val="22"/>
          <w:szCs w:val="22"/>
        </w:rPr>
        <w:t xml:space="preserve"> is </w:t>
      </w:r>
      <w:r w:rsidR="006A1A9D" w:rsidRPr="0042536C">
        <w:rPr>
          <w:sz w:val="22"/>
          <w:szCs w:val="22"/>
        </w:rPr>
        <w:t>reduced because</w:t>
      </w:r>
      <w:r w:rsidRPr="006A1A9D">
        <w:rPr>
          <w:sz w:val="22"/>
          <w:szCs w:val="22"/>
        </w:rPr>
        <w:t xml:space="preserve"> DCI processing </w:t>
      </w:r>
      <w:r w:rsidR="006A1A9D" w:rsidRPr="0042536C">
        <w:rPr>
          <w:sz w:val="22"/>
          <w:szCs w:val="22"/>
        </w:rPr>
        <w:t>time</w:t>
      </w:r>
      <w:r w:rsidRPr="006A1A9D">
        <w:rPr>
          <w:sz w:val="22"/>
          <w:szCs w:val="22"/>
        </w:rPr>
        <w:t xml:space="preserve"> cannot be relaxed if the minimum applicable scheduling offsets of </w:t>
      </w:r>
      <w:r w:rsidR="0042536C">
        <w:rPr>
          <w:sz w:val="22"/>
          <w:szCs w:val="22"/>
        </w:rPr>
        <w:t>scheduled</w:t>
      </w:r>
      <w:r w:rsidRPr="006A1A9D">
        <w:rPr>
          <w:sz w:val="22"/>
          <w:szCs w:val="22"/>
        </w:rPr>
        <w:t xml:space="preserve"> BWP are taken into account.</w:t>
      </w:r>
      <w:r w:rsidRPr="00110E6B">
        <w:rPr>
          <w:sz w:val="22"/>
          <w:szCs w:val="22"/>
        </w:rPr>
        <w:t xml:space="preserve"> However, </w:t>
      </w:r>
      <w:r w:rsidR="006A1A9D">
        <w:rPr>
          <w:sz w:val="22"/>
          <w:szCs w:val="22"/>
        </w:rPr>
        <w:t xml:space="preserve">in our view, </w:t>
      </w:r>
      <w:r w:rsidRPr="00110E6B">
        <w:rPr>
          <w:sz w:val="22"/>
          <w:szCs w:val="22"/>
        </w:rPr>
        <w:t xml:space="preserve">the BWP switch delay guarantees </w:t>
      </w:r>
      <w:r w:rsidR="006A1A9D">
        <w:rPr>
          <w:sz w:val="22"/>
          <w:szCs w:val="22"/>
        </w:rPr>
        <w:t xml:space="preserve">sufficient </w:t>
      </w:r>
      <w:r w:rsidRPr="00110E6B">
        <w:rPr>
          <w:sz w:val="22"/>
          <w:szCs w:val="22"/>
        </w:rPr>
        <w:t xml:space="preserve">time </w:t>
      </w:r>
      <w:r w:rsidR="006A1A9D">
        <w:rPr>
          <w:sz w:val="22"/>
          <w:szCs w:val="22"/>
        </w:rPr>
        <w:t>for DCI processing,</w:t>
      </w:r>
      <w:r w:rsidRPr="00110E6B">
        <w:rPr>
          <w:sz w:val="22"/>
          <w:szCs w:val="22"/>
        </w:rPr>
        <w:t xml:space="preserve"> and UE can still enjoy the power saving gain under such circumstances. Moreover, although </w:t>
      </w:r>
      <w:r w:rsidR="006A1A9D">
        <w:rPr>
          <w:sz w:val="22"/>
          <w:szCs w:val="22"/>
        </w:rPr>
        <w:t xml:space="preserve">it </w:t>
      </w:r>
      <w:r w:rsidRPr="00110E6B">
        <w:rPr>
          <w:sz w:val="22"/>
          <w:szCs w:val="22"/>
        </w:rPr>
        <w:t xml:space="preserve">can be circumvented by proper network configuration, there is </w:t>
      </w:r>
      <w:r w:rsidR="006A1A9D">
        <w:rPr>
          <w:sz w:val="22"/>
          <w:szCs w:val="22"/>
        </w:rPr>
        <w:t xml:space="preserve">still </w:t>
      </w:r>
      <w:r w:rsidRPr="00110E6B">
        <w:rPr>
          <w:sz w:val="22"/>
          <w:szCs w:val="22"/>
        </w:rPr>
        <w:t>a potential issue m</w:t>
      </w:r>
      <w:r w:rsidR="00A648D1">
        <w:rPr>
          <w:sz w:val="22"/>
          <w:szCs w:val="22"/>
        </w:rPr>
        <w:t>entioned above that none of the</w:t>
      </w:r>
      <w:r w:rsidRPr="00110E6B">
        <w:rPr>
          <w:sz w:val="22"/>
          <w:szCs w:val="22"/>
        </w:rPr>
        <w:t xml:space="preserve"> entry</w:t>
      </w:r>
      <w:r w:rsidR="00A648D1">
        <w:rPr>
          <w:sz w:val="22"/>
          <w:szCs w:val="22"/>
        </w:rPr>
        <w:t xml:space="preserve"> in TDRA table</w:t>
      </w:r>
      <w:r w:rsidRPr="00110E6B">
        <w:rPr>
          <w:sz w:val="22"/>
          <w:szCs w:val="22"/>
        </w:rPr>
        <w:t xml:space="preserve"> can be used if the current active minimum applicable scheduling offset i</w:t>
      </w:r>
      <w:r w:rsidR="00A648D1">
        <w:rPr>
          <w:sz w:val="22"/>
          <w:szCs w:val="22"/>
        </w:rPr>
        <w:t xml:space="preserve">s larger than all the entries in </w:t>
      </w:r>
      <w:r w:rsidRPr="00110E6B">
        <w:rPr>
          <w:sz w:val="22"/>
          <w:szCs w:val="22"/>
        </w:rPr>
        <w:t xml:space="preserve"> TDRA table of the scheduled BWP.</w:t>
      </w:r>
    </w:p>
    <w:p w14:paraId="748FFC9A" w14:textId="40A03EF0" w:rsidR="00110E6B" w:rsidRPr="00110E6B" w:rsidRDefault="00110E6B" w:rsidP="00110E6B">
      <w:pPr>
        <w:rPr>
          <w:sz w:val="22"/>
          <w:szCs w:val="22"/>
        </w:rPr>
      </w:pPr>
    </w:p>
    <w:p w14:paraId="27C0293E" w14:textId="7F67C520" w:rsidR="00110E6B" w:rsidRDefault="00110E6B" w:rsidP="00110E6B">
      <w:pPr>
        <w:pStyle w:val="ad"/>
        <w:rPr>
          <w:sz w:val="22"/>
          <w:szCs w:val="22"/>
        </w:rPr>
      </w:pPr>
      <w:bookmarkStart w:id="3" w:name="_Ref32582989"/>
      <w:r w:rsidRPr="00110E6B">
        <w:rPr>
          <w:i/>
          <w:sz w:val="22"/>
          <w:szCs w:val="22"/>
        </w:rPr>
        <w:t xml:space="preserve">Observation </w:t>
      </w:r>
      <w:r w:rsidRPr="00110E6B">
        <w:rPr>
          <w:i/>
          <w:sz w:val="22"/>
          <w:szCs w:val="22"/>
        </w:rPr>
        <w:fldChar w:fldCharType="begin"/>
      </w:r>
      <w:r w:rsidRPr="00110E6B">
        <w:rPr>
          <w:i/>
          <w:sz w:val="22"/>
          <w:szCs w:val="22"/>
        </w:rPr>
        <w:instrText xml:space="preserve"> SEQ Observation \* ARABIC </w:instrText>
      </w:r>
      <w:r w:rsidRPr="00110E6B">
        <w:rPr>
          <w:i/>
          <w:sz w:val="22"/>
          <w:szCs w:val="22"/>
        </w:rPr>
        <w:fldChar w:fldCharType="separate"/>
      </w:r>
      <w:r w:rsidR="00E57812">
        <w:rPr>
          <w:i/>
          <w:noProof/>
          <w:sz w:val="22"/>
          <w:szCs w:val="22"/>
        </w:rPr>
        <w:t>1</w:t>
      </w:r>
      <w:r w:rsidRPr="00110E6B">
        <w:rPr>
          <w:i/>
          <w:sz w:val="22"/>
          <w:szCs w:val="22"/>
        </w:rPr>
        <w:fldChar w:fldCharType="end"/>
      </w:r>
      <w:r w:rsidRPr="00110E6B">
        <w:rPr>
          <w:sz w:val="22"/>
          <w:szCs w:val="22"/>
        </w:rPr>
        <w:t>: It is not straightforward to restrict the scheduling offset based on the minimum applicable scheduling offset of the scheduling BWP in a scheduling DCI triggering BWP switch</w:t>
      </w:r>
      <w:r w:rsidR="007F0D2D">
        <w:rPr>
          <w:sz w:val="22"/>
          <w:szCs w:val="22"/>
        </w:rPr>
        <w:t>. And when the minimum applicable scheduling offset of the sch</w:t>
      </w:r>
      <w:r w:rsidR="00185AFD">
        <w:rPr>
          <w:sz w:val="22"/>
          <w:szCs w:val="22"/>
        </w:rPr>
        <w:t xml:space="preserve">eduling BWP is larger than all the </w:t>
      </w:r>
      <w:r w:rsidR="007F0D2D">
        <w:rPr>
          <w:sz w:val="22"/>
          <w:szCs w:val="22"/>
        </w:rPr>
        <w:t>entries in TDRA ta</w:t>
      </w:r>
      <w:r w:rsidR="00185AFD">
        <w:rPr>
          <w:sz w:val="22"/>
          <w:szCs w:val="22"/>
        </w:rPr>
        <w:t>ble of the scheduled BWP, it cannot</w:t>
      </w:r>
      <w:r w:rsidR="007F0D2D">
        <w:rPr>
          <w:sz w:val="22"/>
          <w:szCs w:val="22"/>
        </w:rPr>
        <w:t xml:space="preserve"> indicate scheduling</w:t>
      </w:r>
      <w:r w:rsidR="00185AFD">
        <w:rPr>
          <w:sz w:val="22"/>
          <w:szCs w:val="22"/>
        </w:rPr>
        <w:t xml:space="preserve"> offset K0/K2 for PDSCH/PUSCH in</w:t>
      </w:r>
      <w:r w:rsidR="007F0D2D">
        <w:rPr>
          <w:sz w:val="22"/>
          <w:szCs w:val="22"/>
        </w:rPr>
        <w:t xml:space="preserve"> scheduled BWP properly.</w:t>
      </w:r>
      <w:bookmarkEnd w:id="3"/>
    </w:p>
    <w:p w14:paraId="5DF93DF2" w14:textId="77777777" w:rsidR="0042536C" w:rsidRPr="0042536C" w:rsidRDefault="0042536C" w:rsidP="0042536C"/>
    <w:p w14:paraId="11FB0565" w14:textId="15D102CC" w:rsidR="00110E6B" w:rsidRPr="00110E6B" w:rsidRDefault="00110E6B" w:rsidP="00110E6B">
      <w:pPr>
        <w:pStyle w:val="ad"/>
        <w:rPr>
          <w:sz w:val="22"/>
          <w:szCs w:val="22"/>
        </w:rPr>
      </w:pPr>
      <w:bookmarkStart w:id="4" w:name="_Ref32582997"/>
      <w:r w:rsidRPr="0042536C">
        <w:rPr>
          <w:sz w:val="22"/>
          <w:szCs w:val="22"/>
          <w:u w:val="single"/>
        </w:rPr>
        <w:t xml:space="preserve">Proposal </w:t>
      </w:r>
      <w:r w:rsidRPr="0042536C">
        <w:rPr>
          <w:sz w:val="22"/>
          <w:szCs w:val="22"/>
          <w:u w:val="single"/>
        </w:rPr>
        <w:fldChar w:fldCharType="begin"/>
      </w:r>
      <w:r w:rsidRPr="0042536C">
        <w:rPr>
          <w:sz w:val="22"/>
          <w:szCs w:val="22"/>
          <w:u w:val="single"/>
        </w:rPr>
        <w:instrText xml:space="preserve"> SEQ Proposal \* ARABIC </w:instrText>
      </w:r>
      <w:r w:rsidRPr="0042536C">
        <w:rPr>
          <w:sz w:val="22"/>
          <w:szCs w:val="22"/>
          <w:u w:val="single"/>
        </w:rPr>
        <w:fldChar w:fldCharType="separate"/>
      </w:r>
      <w:r w:rsidR="00E57812">
        <w:rPr>
          <w:noProof/>
          <w:sz w:val="22"/>
          <w:szCs w:val="22"/>
          <w:u w:val="single"/>
        </w:rPr>
        <w:t>1</w:t>
      </w:r>
      <w:r w:rsidRPr="0042536C">
        <w:rPr>
          <w:noProof/>
          <w:sz w:val="22"/>
          <w:szCs w:val="22"/>
          <w:u w:val="single"/>
        </w:rPr>
        <w:fldChar w:fldCharType="end"/>
      </w:r>
      <w:r w:rsidRPr="00110E6B">
        <w:rPr>
          <w:sz w:val="22"/>
          <w:szCs w:val="22"/>
        </w:rPr>
        <w:t>: In a scheduling DCI triggering BWP switch, if the scheduled BWP is configured with minimum applicable scheduling offset(s), the restriction on the scheduling offset is based on the minimum applicable scheduling offset to be activated in the scheduled BWP, according to the 1-bit indication. Otherwise</w:t>
      </w:r>
      <w:r w:rsidR="009A0AF9">
        <w:rPr>
          <w:sz w:val="22"/>
          <w:szCs w:val="22"/>
        </w:rPr>
        <w:t>,</w:t>
      </w:r>
      <w:r w:rsidRPr="00110E6B">
        <w:rPr>
          <w:sz w:val="22"/>
          <w:szCs w:val="22"/>
        </w:rPr>
        <w:t xml:space="preserve"> when the scheduled BWP is not configured with minimum applicable scheduling offset(s), there is no restriction on the scheduling offset.</w:t>
      </w:r>
      <w:bookmarkEnd w:id="4"/>
    </w:p>
    <w:p w14:paraId="660AAD4F" w14:textId="6E42CCC9" w:rsidR="00110E6B" w:rsidRPr="00110E6B" w:rsidRDefault="00110E6B" w:rsidP="00110E6B">
      <w:pPr>
        <w:rPr>
          <w:sz w:val="22"/>
          <w:szCs w:val="22"/>
        </w:rPr>
      </w:pPr>
    </w:p>
    <w:p w14:paraId="02DEE9DA" w14:textId="4B026345" w:rsidR="00F27F2D" w:rsidRPr="00110E6B" w:rsidRDefault="00D95755" w:rsidP="00F27F2D">
      <w:pPr>
        <w:jc w:val="both"/>
        <w:rPr>
          <w:sz w:val="22"/>
          <w:szCs w:val="22"/>
        </w:rPr>
      </w:pPr>
      <w:r>
        <w:rPr>
          <w:sz w:val="22"/>
          <w:szCs w:val="22"/>
        </w:rPr>
        <w:t>According to current specification or RAN1 agreements, it is not clear whether current formula for determining the application delay can still be applied when cross-BWP scheduling and minimum applicable scheduling offset change take place simultaneously.</w:t>
      </w:r>
      <w:r w:rsidR="00F27F2D">
        <w:rPr>
          <w:sz w:val="22"/>
          <w:szCs w:val="22"/>
        </w:rPr>
        <w:t xml:space="preserve"> In some cases, the application delay derived from current formula may be larger than BWP switch delay and</w:t>
      </w:r>
      <w:r>
        <w:rPr>
          <w:sz w:val="22"/>
          <w:szCs w:val="22"/>
        </w:rPr>
        <w:t xml:space="preserve"> leads to ambiguity on active</w:t>
      </w:r>
      <w:r w:rsidR="00F27F2D">
        <w:rPr>
          <w:sz w:val="22"/>
          <w:szCs w:val="22"/>
        </w:rPr>
        <w:t xml:space="preserve"> minimum applicable scheduling offsets. In our view, when BWP switch occurs, it is reasonable that the upper bound of application delay is the corresponding BWP switch delay because</w:t>
      </w:r>
      <w:r w:rsidR="00F27F2D" w:rsidRPr="00110E6B">
        <w:rPr>
          <w:color w:val="000000" w:themeColor="text1"/>
          <w:sz w:val="22"/>
          <w:szCs w:val="22"/>
          <w:lang w:eastAsia="en-US"/>
        </w:rPr>
        <w:t xml:space="preserve"> </w:t>
      </w:r>
      <w:r>
        <w:rPr>
          <w:color w:val="000000" w:themeColor="text1"/>
          <w:sz w:val="22"/>
          <w:szCs w:val="22"/>
          <w:lang w:eastAsia="en-US"/>
        </w:rPr>
        <w:t>BWP-specific</w:t>
      </w:r>
      <w:r w:rsidR="00F27F2D" w:rsidRPr="00110E6B">
        <w:rPr>
          <w:color w:val="000000" w:themeColor="text1"/>
          <w:sz w:val="22"/>
          <w:szCs w:val="22"/>
          <w:lang w:eastAsia="en-US"/>
        </w:rPr>
        <w:t xml:space="preserve"> param</w:t>
      </w:r>
      <w:r>
        <w:rPr>
          <w:color w:val="000000" w:themeColor="text1"/>
          <w:sz w:val="22"/>
          <w:szCs w:val="22"/>
          <w:lang w:eastAsia="en-US"/>
        </w:rPr>
        <w:t>eters</w:t>
      </w:r>
      <w:r w:rsidR="00F27F2D" w:rsidRPr="00110E6B">
        <w:rPr>
          <w:color w:val="000000" w:themeColor="text1"/>
          <w:sz w:val="22"/>
          <w:szCs w:val="22"/>
          <w:lang w:eastAsia="en-US"/>
        </w:rPr>
        <w:t xml:space="preserve"> should start functioning upon the completion of the BWP switch. Since t</w:t>
      </w:r>
      <w:r>
        <w:rPr>
          <w:color w:val="000000" w:themeColor="text1"/>
          <w:sz w:val="22"/>
          <w:szCs w:val="22"/>
          <w:lang w:eastAsia="en-US"/>
        </w:rPr>
        <w:t>he minimum scheduling offsets are</w:t>
      </w:r>
      <w:r w:rsidR="00F27F2D" w:rsidRPr="00110E6B">
        <w:rPr>
          <w:color w:val="000000" w:themeColor="text1"/>
          <w:sz w:val="22"/>
          <w:szCs w:val="22"/>
          <w:lang w:eastAsia="en-US"/>
        </w:rPr>
        <w:t xml:space="preserve"> configured per BWP, they should become active once the BWP switch completes.</w:t>
      </w:r>
      <w:r>
        <w:rPr>
          <w:color w:val="000000" w:themeColor="text1"/>
          <w:sz w:val="22"/>
          <w:szCs w:val="22"/>
          <w:lang w:eastAsia="en-US"/>
        </w:rPr>
        <w:t xml:space="preserve"> Therefore, there is no need to have application delay larger than BWP switch delay when BWP switch happens.</w:t>
      </w:r>
    </w:p>
    <w:p w14:paraId="538C7555" w14:textId="77777777" w:rsidR="00110E6B" w:rsidRPr="00110E6B" w:rsidRDefault="00110E6B" w:rsidP="00110E6B">
      <w:pPr>
        <w:rPr>
          <w:sz w:val="22"/>
          <w:szCs w:val="22"/>
        </w:rPr>
      </w:pPr>
    </w:p>
    <w:p w14:paraId="4E7E25BB" w14:textId="3663CEE3" w:rsidR="00110E6B" w:rsidRPr="00110E6B" w:rsidRDefault="00110E6B" w:rsidP="00110E6B">
      <w:pPr>
        <w:pStyle w:val="ad"/>
        <w:rPr>
          <w:bCs/>
          <w:sz w:val="22"/>
          <w:szCs w:val="22"/>
        </w:rPr>
      </w:pPr>
      <w:bookmarkStart w:id="5" w:name="_Ref32583019"/>
      <w:r w:rsidRPr="00D67FE6">
        <w:rPr>
          <w:i/>
          <w:sz w:val="22"/>
          <w:szCs w:val="22"/>
        </w:rPr>
        <w:t xml:space="preserve">Observation </w:t>
      </w:r>
      <w:r w:rsidRPr="00D67FE6">
        <w:rPr>
          <w:i/>
          <w:sz w:val="22"/>
          <w:szCs w:val="22"/>
        </w:rPr>
        <w:fldChar w:fldCharType="begin"/>
      </w:r>
      <w:r w:rsidRPr="00D67FE6">
        <w:rPr>
          <w:i/>
          <w:sz w:val="22"/>
          <w:szCs w:val="22"/>
        </w:rPr>
        <w:instrText xml:space="preserve"> SEQ Observation \* ARABIC </w:instrText>
      </w:r>
      <w:r w:rsidRPr="00D67FE6">
        <w:rPr>
          <w:i/>
          <w:sz w:val="22"/>
          <w:szCs w:val="22"/>
        </w:rPr>
        <w:fldChar w:fldCharType="separate"/>
      </w:r>
      <w:r w:rsidR="00E57812">
        <w:rPr>
          <w:i/>
          <w:noProof/>
          <w:sz w:val="22"/>
          <w:szCs w:val="22"/>
        </w:rPr>
        <w:t>2</w:t>
      </w:r>
      <w:r w:rsidRPr="00D67FE6">
        <w:rPr>
          <w:i/>
          <w:noProof/>
          <w:sz w:val="22"/>
          <w:szCs w:val="22"/>
        </w:rPr>
        <w:fldChar w:fldCharType="end"/>
      </w:r>
      <w:r w:rsidRPr="00110E6B">
        <w:rPr>
          <w:sz w:val="22"/>
          <w:szCs w:val="22"/>
        </w:rPr>
        <w:t xml:space="preserve">: </w:t>
      </w:r>
      <w:r w:rsidRPr="00110E6B">
        <w:rPr>
          <w:bCs/>
          <w:sz w:val="22"/>
          <w:szCs w:val="22"/>
        </w:rPr>
        <w:t xml:space="preserve">When </w:t>
      </w:r>
      <w:r w:rsidR="00CD7CA3">
        <w:rPr>
          <w:bCs/>
          <w:sz w:val="22"/>
          <w:szCs w:val="22"/>
        </w:rPr>
        <w:t xml:space="preserve">scheduling DCI triggers BWP switch and </w:t>
      </w:r>
      <w:r w:rsidRPr="00110E6B">
        <w:rPr>
          <w:bCs/>
          <w:sz w:val="22"/>
          <w:szCs w:val="22"/>
        </w:rPr>
        <w:t>minimum applicable</w:t>
      </w:r>
      <w:r w:rsidR="00CD7CA3">
        <w:rPr>
          <w:bCs/>
          <w:sz w:val="22"/>
          <w:szCs w:val="22"/>
        </w:rPr>
        <w:t xml:space="preserve"> scheduling offset change</w:t>
      </w:r>
      <w:r w:rsidR="008E5CD0">
        <w:rPr>
          <w:bCs/>
          <w:sz w:val="22"/>
          <w:szCs w:val="22"/>
        </w:rPr>
        <w:t xml:space="preserve"> simultaneously</w:t>
      </w:r>
      <w:r w:rsidRPr="00110E6B">
        <w:rPr>
          <w:bCs/>
          <w:sz w:val="22"/>
          <w:szCs w:val="22"/>
        </w:rPr>
        <w:t xml:space="preserve">, </w:t>
      </w:r>
      <w:r w:rsidR="00CD7CA3">
        <w:rPr>
          <w:bCs/>
          <w:sz w:val="22"/>
          <w:szCs w:val="22"/>
        </w:rPr>
        <w:t xml:space="preserve">the application delay determined by current formula in TS 38.214 is possible to be </w:t>
      </w:r>
      <w:r w:rsidR="0042536C">
        <w:rPr>
          <w:bCs/>
          <w:sz w:val="22"/>
          <w:szCs w:val="22"/>
        </w:rPr>
        <w:t>l</w:t>
      </w:r>
      <w:r w:rsidRPr="00110E6B">
        <w:rPr>
          <w:bCs/>
          <w:sz w:val="22"/>
          <w:szCs w:val="22"/>
        </w:rPr>
        <w:t xml:space="preserve">arger than the corresponding BWP switch delay. In such case, </w:t>
      </w:r>
      <w:r w:rsidR="00BF4BB1">
        <w:rPr>
          <w:bCs/>
          <w:sz w:val="22"/>
          <w:szCs w:val="22"/>
        </w:rPr>
        <w:t xml:space="preserve">the </w:t>
      </w:r>
      <w:r w:rsidRPr="00110E6B">
        <w:rPr>
          <w:bCs/>
          <w:sz w:val="22"/>
          <w:szCs w:val="22"/>
        </w:rPr>
        <w:t>active minimum applicable</w:t>
      </w:r>
      <w:r w:rsidR="00CD7CA3">
        <w:rPr>
          <w:bCs/>
          <w:sz w:val="22"/>
          <w:szCs w:val="22"/>
        </w:rPr>
        <w:t xml:space="preserve"> scheduling offset</w:t>
      </w:r>
      <w:r w:rsidRPr="00110E6B">
        <w:rPr>
          <w:bCs/>
          <w:sz w:val="22"/>
          <w:szCs w:val="22"/>
        </w:rPr>
        <w:t xml:space="preserve"> K0/K2 is ambiguous after the BWP switch completes and before the application delay finishes.</w:t>
      </w:r>
      <w:bookmarkEnd w:id="5"/>
    </w:p>
    <w:p w14:paraId="3DCA442B" w14:textId="77777777" w:rsidR="0042536C" w:rsidRDefault="0042536C" w:rsidP="00110E6B">
      <w:pPr>
        <w:pStyle w:val="ad"/>
        <w:rPr>
          <w:sz w:val="22"/>
          <w:szCs w:val="22"/>
        </w:rPr>
      </w:pPr>
    </w:p>
    <w:p w14:paraId="35A737A4" w14:textId="6B0E65CB" w:rsidR="00185AFD" w:rsidRPr="00185AFD" w:rsidRDefault="00110E6B" w:rsidP="00185AFD">
      <w:pPr>
        <w:pStyle w:val="ad"/>
        <w:rPr>
          <w:sz w:val="22"/>
        </w:rPr>
      </w:pPr>
      <w:bookmarkStart w:id="6" w:name="_Ref32583053"/>
      <w:r w:rsidRPr="0042536C">
        <w:rPr>
          <w:sz w:val="22"/>
          <w:szCs w:val="22"/>
          <w:u w:val="single"/>
        </w:rPr>
        <w:lastRenderedPageBreak/>
        <w:t xml:space="preserve">Proposal </w:t>
      </w:r>
      <w:r w:rsidRPr="0042536C">
        <w:rPr>
          <w:sz w:val="22"/>
          <w:szCs w:val="22"/>
          <w:u w:val="single"/>
        </w:rPr>
        <w:fldChar w:fldCharType="begin"/>
      </w:r>
      <w:r w:rsidRPr="0042536C">
        <w:rPr>
          <w:sz w:val="22"/>
          <w:szCs w:val="22"/>
          <w:u w:val="single"/>
        </w:rPr>
        <w:instrText xml:space="preserve"> SEQ Proposal \* ARABIC </w:instrText>
      </w:r>
      <w:r w:rsidRPr="0042536C">
        <w:rPr>
          <w:sz w:val="22"/>
          <w:szCs w:val="22"/>
          <w:u w:val="single"/>
        </w:rPr>
        <w:fldChar w:fldCharType="separate"/>
      </w:r>
      <w:r w:rsidR="00E57812">
        <w:rPr>
          <w:noProof/>
          <w:sz w:val="22"/>
          <w:szCs w:val="22"/>
          <w:u w:val="single"/>
        </w:rPr>
        <w:t>2</w:t>
      </w:r>
      <w:r w:rsidRPr="0042536C">
        <w:rPr>
          <w:noProof/>
          <w:sz w:val="22"/>
          <w:szCs w:val="22"/>
          <w:u w:val="single"/>
        </w:rPr>
        <w:fldChar w:fldCharType="end"/>
      </w:r>
      <w:r w:rsidRPr="00110E6B">
        <w:rPr>
          <w:sz w:val="22"/>
          <w:szCs w:val="22"/>
        </w:rPr>
        <w:t>: When a scheduling DCI triggers BWP switch and the 1-bit indicat</w:t>
      </w:r>
      <w:r w:rsidR="003F3D05">
        <w:rPr>
          <w:sz w:val="22"/>
          <w:szCs w:val="22"/>
        </w:rPr>
        <w:t>or</w:t>
      </w:r>
      <w:r w:rsidRPr="00110E6B">
        <w:rPr>
          <w:sz w:val="22"/>
          <w:szCs w:val="22"/>
        </w:rPr>
        <w:t xml:space="preserve"> field for adapting cross-slot scheduling exists, </w:t>
      </w:r>
      <w:r w:rsidR="00D95755">
        <w:rPr>
          <w:sz w:val="22"/>
          <w:szCs w:val="22"/>
        </w:rPr>
        <w:t xml:space="preserve">application delay is not defined. </w:t>
      </w:r>
      <w:r w:rsidR="003F3D05">
        <w:rPr>
          <w:sz w:val="22"/>
          <w:szCs w:val="22"/>
        </w:rPr>
        <w:t xml:space="preserve">1-bit indication for minimum applicable scheduling offset takes effect upon the completion of BWP switch. </w:t>
      </w:r>
      <w:r w:rsidR="003F3D05">
        <w:rPr>
          <w:sz w:val="22"/>
        </w:rPr>
        <w:t>The text in Section 5.3.1 of TS 38.214-g00 is revised as follows.</w:t>
      </w:r>
      <w:bookmarkEnd w:id="6"/>
    </w:p>
    <w:p w14:paraId="660F5DE5" w14:textId="0E68EC18" w:rsidR="00110E6B" w:rsidRPr="00110E6B" w:rsidRDefault="00110E6B" w:rsidP="00351DCC">
      <w:pPr>
        <w:jc w:val="center"/>
        <w:rPr>
          <w:sz w:val="22"/>
          <w:szCs w:val="22"/>
        </w:rPr>
      </w:pPr>
      <w:r w:rsidRPr="00110E6B">
        <w:rPr>
          <w:sz w:val="22"/>
          <w:szCs w:val="22"/>
        </w:rPr>
        <w:t>-----------</w:t>
      </w:r>
      <w:r w:rsidR="00351DCC">
        <w:rPr>
          <w:sz w:val="22"/>
          <w:szCs w:val="22"/>
        </w:rPr>
        <w:t>-------</w:t>
      </w:r>
      <w:r w:rsidR="00933D63">
        <w:rPr>
          <w:sz w:val="22"/>
          <w:szCs w:val="22"/>
        </w:rPr>
        <w:t>--</w:t>
      </w:r>
      <w:r w:rsidR="00351DCC">
        <w:rPr>
          <w:sz w:val="22"/>
          <w:szCs w:val="22"/>
        </w:rPr>
        <w:t>----------</w:t>
      </w:r>
      <w:r w:rsidRPr="00110E6B">
        <w:rPr>
          <w:sz w:val="22"/>
          <w:szCs w:val="22"/>
        </w:rPr>
        <w:t xml:space="preserve">- Unchanged parts are omitted </w:t>
      </w:r>
      <w:r w:rsidR="00351DCC">
        <w:rPr>
          <w:sz w:val="22"/>
          <w:szCs w:val="22"/>
        </w:rPr>
        <w:t>(Section 5.3.1 of TS 38.214-g00) -----</w:t>
      </w:r>
      <w:r w:rsidRPr="00110E6B">
        <w:rPr>
          <w:sz w:val="22"/>
          <w:szCs w:val="22"/>
        </w:rPr>
        <w:t>----------------</w:t>
      </w:r>
      <w:r w:rsidR="00933D63">
        <w:rPr>
          <w:sz w:val="22"/>
          <w:szCs w:val="22"/>
        </w:rPr>
        <w:t>---</w:t>
      </w:r>
      <w:r w:rsidRPr="00110E6B">
        <w:rPr>
          <w:sz w:val="22"/>
          <w:szCs w:val="22"/>
        </w:rPr>
        <w:t>----------</w:t>
      </w:r>
    </w:p>
    <w:p w14:paraId="5B4E05EB" w14:textId="4F3EC15B" w:rsidR="00110E6B" w:rsidRPr="00110E6B" w:rsidRDefault="00110E6B" w:rsidP="00110E6B">
      <w:pPr>
        <w:rPr>
          <w:color w:val="3333FF"/>
          <w:sz w:val="22"/>
          <w:szCs w:val="22"/>
        </w:rPr>
      </w:pPr>
      <w:r w:rsidRPr="00110E6B">
        <w:rPr>
          <w:sz w:val="22"/>
          <w:szCs w:val="22"/>
        </w:rPr>
        <w:t>When the DCI format 0_1 or 1_1 with [‘Minimum applicable scheduling offset indicator’] field is received outside the first [three] symbols of the slot, value of Zµ from Table 5.3.1-1 is incremented by one before determining the application delay X.</w:t>
      </w:r>
      <w:r w:rsidRPr="00110E6B">
        <w:rPr>
          <w:sz w:val="22"/>
          <w:szCs w:val="22"/>
        </w:rPr>
        <w:br/>
      </w:r>
      <w:r w:rsidRPr="00110E6B">
        <w:rPr>
          <w:sz w:val="22"/>
          <w:szCs w:val="22"/>
        </w:rPr>
        <w:br/>
      </w:r>
      <w:r w:rsidRPr="0042536C">
        <w:rPr>
          <w:color w:val="0000FF"/>
          <w:sz w:val="22"/>
          <w:szCs w:val="22"/>
        </w:rPr>
        <w:t>When UE is scheduled with DCI format 0_1 or 1_1 triggering BWP switch and if the [‘Minimum applicable scheduling offset indicator’] field exists in the DCI, the value of application delay X is no longer than the corresponding BWP switch delay.</w:t>
      </w:r>
    </w:p>
    <w:p w14:paraId="5B45EA00" w14:textId="6F6A822C" w:rsidR="00110E6B" w:rsidRPr="00110E6B" w:rsidRDefault="00933D63" w:rsidP="00351DCC">
      <w:pPr>
        <w:jc w:val="center"/>
        <w:rPr>
          <w:sz w:val="22"/>
          <w:szCs w:val="22"/>
        </w:rPr>
      </w:pPr>
      <w:r>
        <w:rPr>
          <w:sz w:val="22"/>
          <w:szCs w:val="22"/>
        </w:rPr>
        <w:t>-------------------------------</w:t>
      </w:r>
      <w:r w:rsidR="00110E6B" w:rsidRPr="00110E6B">
        <w:rPr>
          <w:sz w:val="22"/>
          <w:szCs w:val="22"/>
        </w:rPr>
        <w:t>------</w:t>
      </w:r>
      <w:r w:rsidR="00351DCC">
        <w:rPr>
          <w:sz w:val="22"/>
          <w:szCs w:val="22"/>
        </w:rPr>
        <w:t>---</w:t>
      </w:r>
      <w:r>
        <w:rPr>
          <w:sz w:val="22"/>
          <w:szCs w:val="22"/>
        </w:rPr>
        <w:t>--</w:t>
      </w:r>
      <w:r w:rsidR="00351DCC">
        <w:rPr>
          <w:sz w:val="22"/>
          <w:szCs w:val="22"/>
        </w:rPr>
        <w:t>-</w:t>
      </w:r>
      <w:r w:rsidR="00110E6B" w:rsidRPr="00110E6B">
        <w:rPr>
          <w:sz w:val="22"/>
          <w:szCs w:val="22"/>
        </w:rPr>
        <w:t>--------- Unchanged parts are omitted ----------------</w:t>
      </w:r>
      <w:r>
        <w:rPr>
          <w:sz w:val="22"/>
          <w:szCs w:val="22"/>
        </w:rPr>
        <w:t>------</w:t>
      </w:r>
      <w:r w:rsidR="00110E6B" w:rsidRPr="00110E6B">
        <w:rPr>
          <w:sz w:val="22"/>
          <w:szCs w:val="22"/>
        </w:rPr>
        <w:t>------------</w:t>
      </w:r>
      <w:r>
        <w:rPr>
          <w:sz w:val="22"/>
          <w:szCs w:val="22"/>
        </w:rPr>
        <w:t>----</w:t>
      </w:r>
      <w:r w:rsidR="00110E6B" w:rsidRPr="00110E6B">
        <w:rPr>
          <w:sz w:val="22"/>
          <w:szCs w:val="22"/>
        </w:rPr>
        <w:t>----------------</w:t>
      </w:r>
    </w:p>
    <w:p w14:paraId="4B274CA9" w14:textId="65845EC1" w:rsidR="00A4618D" w:rsidRPr="00D47098" w:rsidRDefault="00A4618D" w:rsidP="00A4618D">
      <w:pPr>
        <w:rPr>
          <w:b/>
          <w:sz w:val="22"/>
          <w:szCs w:val="22"/>
        </w:rPr>
      </w:pPr>
    </w:p>
    <w:p w14:paraId="79221855" w14:textId="43EA20DC" w:rsidR="004109BB" w:rsidRPr="004109BB" w:rsidRDefault="00A93335" w:rsidP="004109BB">
      <w:pPr>
        <w:pStyle w:val="1"/>
      </w:pPr>
      <w:r>
        <w:t>S</w:t>
      </w:r>
      <w:r w:rsidR="004918E0">
        <w:t>uccessive update of minimu</w:t>
      </w:r>
      <w:r w:rsidR="00FB7C22">
        <w:t>m applicable scheduling offset</w:t>
      </w:r>
    </w:p>
    <w:p w14:paraId="5FAD0817" w14:textId="16CF1719" w:rsidR="00832C74" w:rsidRDefault="00BC56DD" w:rsidP="00B96757">
      <w:pPr>
        <w:jc w:val="both"/>
        <w:rPr>
          <w:sz w:val="22"/>
        </w:rPr>
      </w:pPr>
      <w:r>
        <w:rPr>
          <w:sz w:val="22"/>
        </w:rPr>
        <w:t xml:space="preserve">One issue regarding </w:t>
      </w:r>
      <w:r w:rsidR="00995E85">
        <w:rPr>
          <w:sz w:val="22"/>
        </w:rPr>
        <w:t xml:space="preserve">the </w:t>
      </w:r>
      <w:r>
        <w:rPr>
          <w:sz w:val="22"/>
        </w:rPr>
        <w:t xml:space="preserve">adaptation of minimum applicable scheduling offset, e.g., K0/K2, </w:t>
      </w:r>
      <w:r w:rsidR="003F4500">
        <w:rPr>
          <w:sz w:val="22"/>
        </w:rPr>
        <w:t>is the ambiguity on act</w:t>
      </w:r>
      <w:r w:rsidR="00995E85">
        <w:rPr>
          <w:sz w:val="22"/>
        </w:rPr>
        <w:t>ive minimum applicable value</w:t>
      </w:r>
      <w:r>
        <w:rPr>
          <w:sz w:val="22"/>
        </w:rPr>
        <w:t xml:space="preserve"> when successive indication occurs</w:t>
      </w:r>
      <w:r w:rsidR="00552856">
        <w:rPr>
          <w:sz w:val="22"/>
        </w:rPr>
        <w:t xml:space="preserve"> in a short period</w:t>
      </w:r>
      <w:r>
        <w:rPr>
          <w:sz w:val="22"/>
        </w:rPr>
        <w:t>.</w:t>
      </w:r>
      <w:r w:rsidR="00552856">
        <w:rPr>
          <w:sz w:val="22"/>
        </w:rPr>
        <w:t xml:space="preserve"> According to RAN1 agreements, the application delay is required for UE to finish the adaptation when minimum applicable </w:t>
      </w:r>
      <w:r w:rsidR="00995E85">
        <w:rPr>
          <w:sz w:val="22"/>
        </w:rPr>
        <w:t>value</w:t>
      </w:r>
      <w:r w:rsidR="00552856">
        <w:rPr>
          <w:sz w:val="22"/>
        </w:rPr>
        <w:t xml:space="preserve"> is changed.</w:t>
      </w:r>
      <w:r w:rsidR="00393B40">
        <w:rPr>
          <w:sz w:val="22"/>
        </w:rPr>
        <w:t xml:space="preserve"> </w:t>
      </w:r>
      <w:r w:rsidR="00995E85">
        <w:rPr>
          <w:sz w:val="22"/>
        </w:rPr>
        <w:t xml:space="preserve">Since current specification does not exclude the possibility that UE is indicated a new change of minimum applicable value before the previously indicated value is applied, the ambiguity may exist. </w:t>
      </w:r>
      <w:r w:rsidR="00552856">
        <w:rPr>
          <w:sz w:val="22"/>
        </w:rPr>
        <w:t xml:space="preserve">For example, </w:t>
      </w:r>
      <w:r w:rsidR="00995E85">
        <w:rPr>
          <w:sz w:val="22"/>
        </w:rPr>
        <w:t>as shown in</w:t>
      </w:r>
      <w:r w:rsidR="00552856" w:rsidRPr="00552856">
        <w:rPr>
          <w:sz w:val="22"/>
        </w:rPr>
        <w:t xml:space="preserve"> </w:t>
      </w:r>
      <w:r w:rsidR="00552856" w:rsidRPr="00552856">
        <w:rPr>
          <w:sz w:val="22"/>
        </w:rPr>
        <w:fldChar w:fldCharType="begin"/>
      </w:r>
      <w:r w:rsidR="00552856" w:rsidRPr="00552856">
        <w:rPr>
          <w:sz w:val="22"/>
        </w:rPr>
        <w:instrText xml:space="preserve"> REF _Ref32222693 \h  \* MERGEFORMAT </w:instrText>
      </w:r>
      <w:r w:rsidR="00552856" w:rsidRPr="00552856">
        <w:rPr>
          <w:sz w:val="22"/>
        </w:rPr>
      </w:r>
      <w:r w:rsidR="00552856" w:rsidRPr="00552856">
        <w:rPr>
          <w:sz w:val="22"/>
        </w:rPr>
        <w:fldChar w:fldCharType="separate"/>
      </w:r>
      <w:r w:rsidR="00E57812" w:rsidRPr="00BC56DD">
        <w:rPr>
          <w:sz w:val="22"/>
        </w:rPr>
        <w:t xml:space="preserve">Figure </w:t>
      </w:r>
      <w:r w:rsidR="00E57812" w:rsidRPr="00E57812">
        <w:rPr>
          <w:noProof/>
          <w:sz w:val="22"/>
        </w:rPr>
        <w:t>2</w:t>
      </w:r>
      <w:r w:rsidR="00552856" w:rsidRPr="00552856">
        <w:rPr>
          <w:sz w:val="22"/>
        </w:rPr>
        <w:fldChar w:fldCharType="end"/>
      </w:r>
      <w:r w:rsidR="00552856" w:rsidRPr="00552856">
        <w:rPr>
          <w:sz w:val="22"/>
        </w:rPr>
        <w:t>,</w:t>
      </w:r>
      <w:r w:rsidR="00995E85">
        <w:rPr>
          <w:sz w:val="22"/>
        </w:rPr>
        <w:t xml:space="preserve"> assume two K0 values, e.g., (1, 4)</w:t>
      </w:r>
      <w:r w:rsidR="00A93A97">
        <w:rPr>
          <w:sz w:val="22"/>
        </w:rPr>
        <w:t xml:space="preserve">, are configured by higher layer signaling </w:t>
      </w:r>
      <w:r w:rsidR="00A93A97" w:rsidRPr="00A93A97">
        <w:rPr>
          <w:i/>
          <w:sz w:val="22"/>
        </w:rPr>
        <w:t>minimumSchedulingOffset</w:t>
      </w:r>
      <w:r w:rsidR="00A93A97">
        <w:rPr>
          <w:sz w:val="22"/>
        </w:rPr>
        <w:t xml:space="preserve"> for the active DL BWP. At slot </w:t>
      </w:r>
      <w:r w:rsidR="00A93A97" w:rsidRPr="00995E85">
        <w:rPr>
          <w:i/>
          <w:sz w:val="22"/>
        </w:rPr>
        <w:t>N</w:t>
      </w:r>
      <w:r w:rsidR="00A93A97">
        <w:rPr>
          <w:sz w:val="22"/>
        </w:rPr>
        <w:t xml:space="preserve">, the active minimum </w:t>
      </w:r>
      <w:r w:rsidR="00995E85">
        <w:rPr>
          <w:sz w:val="22"/>
        </w:rPr>
        <w:t xml:space="preserve">applicable </w:t>
      </w:r>
      <w:r w:rsidR="00A93A97">
        <w:rPr>
          <w:sz w:val="22"/>
        </w:rPr>
        <w:t xml:space="preserve">K0 is </w:t>
      </w:r>
      <w:r w:rsidR="003C751A">
        <w:rPr>
          <w:sz w:val="22"/>
        </w:rPr>
        <w:t xml:space="preserve">indicated to change from </w:t>
      </w:r>
      <w:r w:rsidR="00995E85">
        <w:rPr>
          <w:sz w:val="22"/>
        </w:rPr>
        <w:t>4 to 1</w:t>
      </w:r>
      <w:r w:rsidR="00491A36">
        <w:rPr>
          <w:sz w:val="22"/>
        </w:rPr>
        <w:t xml:space="preserve"> – denoted as Change #1</w:t>
      </w:r>
      <w:r w:rsidR="00995E85">
        <w:rPr>
          <w:sz w:val="22"/>
        </w:rPr>
        <w:t>. T</w:t>
      </w:r>
      <w:r w:rsidR="003C751A">
        <w:rPr>
          <w:sz w:val="22"/>
        </w:rPr>
        <w:t xml:space="preserve">he new </w:t>
      </w:r>
      <w:r w:rsidR="00995E85">
        <w:rPr>
          <w:sz w:val="22"/>
        </w:rPr>
        <w:t>indicated</w:t>
      </w:r>
      <w:r w:rsidR="00832C74">
        <w:rPr>
          <w:sz w:val="22"/>
        </w:rPr>
        <w:t xml:space="preserve"> </w:t>
      </w:r>
      <w:r w:rsidR="00185AFD">
        <w:rPr>
          <w:sz w:val="22"/>
        </w:rPr>
        <w:t>value will take effect from</w:t>
      </w:r>
      <w:r w:rsidR="003C751A">
        <w:rPr>
          <w:sz w:val="22"/>
        </w:rPr>
        <w:t xml:space="preserve"> slot </w:t>
      </w:r>
      <w:r w:rsidR="003C751A" w:rsidRPr="00995E85">
        <w:rPr>
          <w:i/>
          <w:sz w:val="22"/>
        </w:rPr>
        <w:t>N</w:t>
      </w:r>
      <w:r w:rsidR="003C751A" w:rsidRPr="00995E85">
        <w:rPr>
          <w:sz w:val="22"/>
        </w:rPr>
        <w:t>+4</w:t>
      </w:r>
      <w:r w:rsidR="003C751A">
        <w:rPr>
          <w:sz w:val="22"/>
        </w:rPr>
        <w:t xml:space="preserve">. </w:t>
      </w:r>
      <w:r w:rsidR="00995E85">
        <w:rPr>
          <w:sz w:val="22"/>
        </w:rPr>
        <w:t xml:space="preserve">Before the application delay of Change #1, UE is further indicated to change active minimum applicable K0 from 1 to 4 at slot </w:t>
      </w:r>
      <w:r w:rsidR="00995E85" w:rsidRPr="00995E85">
        <w:rPr>
          <w:i/>
          <w:sz w:val="22"/>
        </w:rPr>
        <w:t>N</w:t>
      </w:r>
      <w:r w:rsidR="00995E85">
        <w:rPr>
          <w:sz w:val="22"/>
        </w:rPr>
        <w:t>+1</w:t>
      </w:r>
      <w:r w:rsidR="00491A36">
        <w:rPr>
          <w:sz w:val="22"/>
        </w:rPr>
        <w:t xml:space="preserve"> – denoted as Change #2</w:t>
      </w:r>
      <w:r w:rsidR="00995E85">
        <w:rPr>
          <w:sz w:val="22"/>
        </w:rPr>
        <w:t>.</w:t>
      </w:r>
      <w:r w:rsidR="00185AFD">
        <w:rPr>
          <w:sz w:val="22"/>
        </w:rPr>
        <w:t xml:space="preserve"> Change #2 will be valid from</w:t>
      </w:r>
      <w:r w:rsidR="00491A36">
        <w:rPr>
          <w:sz w:val="22"/>
        </w:rPr>
        <w:t xml:space="preserve"> slot </w:t>
      </w:r>
      <w:r w:rsidR="00491A36" w:rsidRPr="00491A36">
        <w:rPr>
          <w:i/>
          <w:sz w:val="22"/>
        </w:rPr>
        <w:t>N</w:t>
      </w:r>
      <w:r w:rsidR="00491A36">
        <w:rPr>
          <w:sz w:val="22"/>
        </w:rPr>
        <w:t xml:space="preserve">+5. After Change #1 takes effect, UE is indicated to change active minimum applicable K0 from 4 to 1 again at slot </w:t>
      </w:r>
      <w:r w:rsidR="00491A36" w:rsidRPr="00491A36">
        <w:rPr>
          <w:i/>
          <w:sz w:val="22"/>
        </w:rPr>
        <w:t>N</w:t>
      </w:r>
      <w:r w:rsidR="00491A36">
        <w:rPr>
          <w:sz w:val="22"/>
        </w:rPr>
        <w:t xml:space="preserve">+4 – Change #3. </w:t>
      </w:r>
      <w:r w:rsidR="003C751A">
        <w:rPr>
          <w:sz w:val="22"/>
        </w:rPr>
        <w:t>According to the application delay, Change</w:t>
      </w:r>
      <w:r w:rsidR="00185AFD">
        <w:rPr>
          <w:sz w:val="22"/>
        </w:rPr>
        <w:t xml:space="preserve"> #2 and #3 are both effective from</w:t>
      </w:r>
      <w:r w:rsidR="003C751A">
        <w:rPr>
          <w:sz w:val="22"/>
        </w:rPr>
        <w:t xml:space="preserve"> slot </w:t>
      </w:r>
      <w:r w:rsidR="003C751A" w:rsidRPr="00491A36">
        <w:rPr>
          <w:i/>
          <w:sz w:val="22"/>
        </w:rPr>
        <w:t>N</w:t>
      </w:r>
      <w:r w:rsidR="003C751A">
        <w:rPr>
          <w:sz w:val="22"/>
        </w:rPr>
        <w:t>+5</w:t>
      </w:r>
      <w:r w:rsidR="00491A36">
        <w:rPr>
          <w:sz w:val="22"/>
        </w:rPr>
        <w:t xml:space="preserve"> and this</w:t>
      </w:r>
      <w:r w:rsidR="003070E5">
        <w:rPr>
          <w:sz w:val="22"/>
        </w:rPr>
        <w:t xml:space="preserve"> results in the ambiguity on active minimum</w:t>
      </w:r>
      <w:r w:rsidR="00491A36">
        <w:rPr>
          <w:sz w:val="22"/>
        </w:rPr>
        <w:t xml:space="preserve"> applicable</w:t>
      </w:r>
      <w:r w:rsidR="003070E5">
        <w:rPr>
          <w:sz w:val="22"/>
        </w:rPr>
        <w:t xml:space="preserve"> K0. </w:t>
      </w:r>
      <w:r w:rsidR="00491A36">
        <w:rPr>
          <w:sz w:val="22"/>
        </w:rPr>
        <w:t>Whether previously indicated value is always overridden by the latest ind</w:t>
      </w:r>
      <w:r w:rsidR="00832C74">
        <w:rPr>
          <w:sz w:val="22"/>
        </w:rPr>
        <w:t>icated one should be clarified. The following two options can be considered.</w:t>
      </w:r>
    </w:p>
    <w:p w14:paraId="624B3759" w14:textId="6FBEDDC8" w:rsidR="00832C74" w:rsidRDefault="00832C74" w:rsidP="00832C74">
      <w:pPr>
        <w:pStyle w:val="afa"/>
        <w:numPr>
          <w:ilvl w:val="0"/>
          <w:numId w:val="30"/>
        </w:numPr>
        <w:jc w:val="both"/>
        <w:rPr>
          <w:sz w:val="22"/>
        </w:rPr>
      </w:pPr>
      <w:r w:rsidRPr="008B352A">
        <w:rPr>
          <w:b/>
          <w:sz w:val="22"/>
        </w:rPr>
        <w:t>Opt 1.</w:t>
      </w:r>
      <w:r>
        <w:rPr>
          <w:sz w:val="22"/>
        </w:rPr>
        <w:t xml:space="preserve"> Clarify that the new change of indication cancels the previous one when the indications take effect at the same time. That is, in above example, Change #3 will be valid from slot </w:t>
      </w:r>
      <w:r w:rsidRPr="00832C74">
        <w:rPr>
          <w:i/>
          <w:sz w:val="22"/>
        </w:rPr>
        <w:t>N</w:t>
      </w:r>
      <w:r>
        <w:rPr>
          <w:sz w:val="22"/>
        </w:rPr>
        <w:t xml:space="preserve">+5.  </w:t>
      </w:r>
    </w:p>
    <w:p w14:paraId="39B9B987" w14:textId="61E97A53" w:rsidR="00832C74" w:rsidRPr="00832C74" w:rsidRDefault="00832C74" w:rsidP="00832C74">
      <w:pPr>
        <w:pStyle w:val="afa"/>
        <w:numPr>
          <w:ilvl w:val="0"/>
          <w:numId w:val="30"/>
        </w:numPr>
        <w:jc w:val="both"/>
        <w:rPr>
          <w:sz w:val="22"/>
        </w:rPr>
      </w:pPr>
      <w:r w:rsidRPr="008B352A">
        <w:rPr>
          <w:b/>
          <w:sz w:val="22"/>
        </w:rPr>
        <w:t>Opt 2.</w:t>
      </w:r>
      <w:r>
        <w:rPr>
          <w:sz w:val="22"/>
        </w:rPr>
        <w:t xml:space="preserve"> UE does not expect to be indicated a new change of indication before the application delay of previous change of indication.</w:t>
      </w:r>
    </w:p>
    <w:p w14:paraId="27B790AB" w14:textId="77777777" w:rsidR="00CD12DC" w:rsidRDefault="00CD12DC" w:rsidP="00B96757">
      <w:pPr>
        <w:jc w:val="both"/>
        <w:rPr>
          <w:sz w:val="22"/>
        </w:rPr>
      </w:pPr>
    </w:p>
    <w:p w14:paraId="5E8A310E" w14:textId="463F1C4F" w:rsidR="00B96757" w:rsidRDefault="004120C8" w:rsidP="00B96757">
      <w:pPr>
        <w:jc w:val="both"/>
        <w:rPr>
          <w:sz w:val="22"/>
        </w:rPr>
      </w:pPr>
      <w:r>
        <w:rPr>
          <w:sz w:val="22"/>
        </w:rPr>
        <w:t xml:space="preserve">In our view, we slightly prefer Opt 2. Because the benefit </w:t>
      </w:r>
      <w:r w:rsidR="003070E5">
        <w:rPr>
          <w:sz w:val="22"/>
        </w:rPr>
        <w:t xml:space="preserve">of successive update of minimum applicable scheduling offset in a very short period is unclear. And it complicates the mechanism of </w:t>
      </w:r>
      <w:r w:rsidR="00491A36">
        <w:rPr>
          <w:sz w:val="22"/>
        </w:rPr>
        <w:t xml:space="preserve">cross-slot scheduling </w:t>
      </w:r>
      <w:r w:rsidR="003070E5">
        <w:rPr>
          <w:sz w:val="22"/>
        </w:rPr>
        <w:t xml:space="preserve">adaptation. Therefore, it is reasonable to not allow new indication of changing active </w:t>
      </w:r>
      <w:r w:rsidR="00491A36">
        <w:rPr>
          <w:sz w:val="22"/>
        </w:rPr>
        <w:t xml:space="preserve">minimum </w:t>
      </w:r>
      <w:r w:rsidR="003070E5">
        <w:rPr>
          <w:sz w:val="22"/>
        </w:rPr>
        <w:t>applicable scheduling offset before the previous one is applied.</w:t>
      </w:r>
    </w:p>
    <w:p w14:paraId="7E2DCCA6" w14:textId="77777777" w:rsidR="004120C8" w:rsidRDefault="004120C8" w:rsidP="00B96757">
      <w:pPr>
        <w:pStyle w:val="ad"/>
        <w:rPr>
          <w:sz w:val="22"/>
          <w:u w:val="single"/>
        </w:rPr>
      </w:pPr>
    </w:p>
    <w:p w14:paraId="0CED8150" w14:textId="69F2E631" w:rsidR="009D58EC" w:rsidRDefault="00B96757" w:rsidP="00B96757">
      <w:pPr>
        <w:pStyle w:val="ad"/>
        <w:rPr>
          <w:sz w:val="22"/>
        </w:rPr>
      </w:pPr>
      <w:bookmarkStart w:id="7" w:name="_Ref32583062"/>
      <w:r w:rsidRPr="00BC56DD">
        <w:rPr>
          <w:sz w:val="22"/>
          <w:u w:val="single"/>
        </w:rPr>
        <w:t xml:space="preserve">Proposal </w:t>
      </w:r>
      <w:r w:rsidRPr="00BC56DD">
        <w:rPr>
          <w:sz w:val="22"/>
          <w:u w:val="single"/>
        </w:rPr>
        <w:fldChar w:fldCharType="begin"/>
      </w:r>
      <w:r w:rsidRPr="00BC56DD">
        <w:rPr>
          <w:sz w:val="22"/>
          <w:u w:val="single"/>
        </w:rPr>
        <w:instrText xml:space="preserve"> SEQ Proposal \* ARABIC </w:instrText>
      </w:r>
      <w:r w:rsidRPr="00BC56DD">
        <w:rPr>
          <w:sz w:val="22"/>
          <w:u w:val="single"/>
        </w:rPr>
        <w:fldChar w:fldCharType="separate"/>
      </w:r>
      <w:r w:rsidR="00E57812">
        <w:rPr>
          <w:noProof/>
          <w:sz w:val="22"/>
          <w:u w:val="single"/>
        </w:rPr>
        <w:t>3</w:t>
      </w:r>
      <w:r w:rsidRPr="00BC56DD">
        <w:rPr>
          <w:sz w:val="22"/>
          <w:u w:val="single"/>
        </w:rPr>
        <w:fldChar w:fldCharType="end"/>
      </w:r>
      <w:r w:rsidRPr="00BC56DD">
        <w:rPr>
          <w:sz w:val="22"/>
        </w:rPr>
        <w:t xml:space="preserve">: </w:t>
      </w:r>
      <w:r w:rsidR="009D58EC">
        <w:rPr>
          <w:sz w:val="22"/>
        </w:rPr>
        <w:t>Adopt one of the following options when minimum applicable scheduling offset is updated successively in a short period.</w:t>
      </w:r>
      <w:bookmarkEnd w:id="7"/>
    </w:p>
    <w:p w14:paraId="31B91F05" w14:textId="55C26E9C" w:rsidR="00832C74" w:rsidRPr="00832C74" w:rsidRDefault="00832C74" w:rsidP="00832C74">
      <w:pPr>
        <w:pStyle w:val="ad"/>
        <w:numPr>
          <w:ilvl w:val="0"/>
          <w:numId w:val="29"/>
        </w:numPr>
        <w:rPr>
          <w:sz w:val="22"/>
        </w:rPr>
      </w:pPr>
      <w:r>
        <w:rPr>
          <w:sz w:val="22"/>
        </w:rPr>
        <w:t>Opt 1. For the adaptation on the minimum applicable scheduling offset, clarify that the new change of indication cancels the previous one when the indications take effect at the same time.</w:t>
      </w:r>
    </w:p>
    <w:p w14:paraId="7688E0E4" w14:textId="01F8D70E" w:rsidR="00B96757" w:rsidRDefault="00832C74" w:rsidP="009D58EC">
      <w:pPr>
        <w:pStyle w:val="ad"/>
        <w:numPr>
          <w:ilvl w:val="0"/>
          <w:numId w:val="29"/>
        </w:numPr>
        <w:rPr>
          <w:sz w:val="22"/>
        </w:rPr>
      </w:pPr>
      <w:r>
        <w:rPr>
          <w:sz w:val="22"/>
        </w:rPr>
        <w:t>Opt 2</w:t>
      </w:r>
      <w:r w:rsidR="009D58EC">
        <w:rPr>
          <w:sz w:val="22"/>
        </w:rPr>
        <w:t xml:space="preserve">. </w:t>
      </w:r>
      <w:r w:rsidR="00B96757">
        <w:rPr>
          <w:sz w:val="22"/>
        </w:rPr>
        <w:t xml:space="preserve">For the adaptation on the minimum applicable scheduling offset, UE does not expect to be indicated a new change </w:t>
      </w:r>
      <w:r w:rsidR="002B7B64">
        <w:rPr>
          <w:sz w:val="22"/>
        </w:rPr>
        <w:t xml:space="preserve">of </w:t>
      </w:r>
      <w:r w:rsidR="00B96757">
        <w:rPr>
          <w:sz w:val="22"/>
        </w:rPr>
        <w:t xml:space="preserve">indication </w:t>
      </w:r>
      <w:r w:rsidR="0026178A">
        <w:rPr>
          <w:sz w:val="22"/>
        </w:rPr>
        <w:t xml:space="preserve">before the application delay of previous change of indication. </w:t>
      </w:r>
      <w:r w:rsidR="00B96757">
        <w:rPr>
          <w:sz w:val="22"/>
        </w:rPr>
        <w:t xml:space="preserve">The text </w:t>
      </w:r>
      <w:r w:rsidR="009B7988">
        <w:rPr>
          <w:sz w:val="22"/>
        </w:rPr>
        <w:t>in Section 5.3.1</w:t>
      </w:r>
      <w:r w:rsidR="00B96757">
        <w:rPr>
          <w:sz w:val="22"/>
        </w:rPr>
        <w:t xml:space="preserve"> of TS 38.214</w:t>
      </w:r>
      <w:r w:rsidR="009B7988">
        <w:rPr>
          <w:sz w:val="22"/>
        </w:rPr>
        <w:t>-g00</w:t>
      </w:r>
      <w:r w:rsidR="00B96757">
        <w:rPr>
          <w:sz w:val="22"/>
        </w:rPr>
        <w:t xml:space="preserve"> is revised as follows.</w:t>
      </w:r>
    </w:p>
    <w:p w14:paraId="006B611B" w14:textId="43DB9633" w:rsidR="009D58EC" w:rsidRPr="009D58EC" w:rsidRDefault="00CD12DC" w:rsidP="009D58EC">
      <w:pPr>
        <w:ind w:left="208"/>
        <w:jc w:val="both"/>
        <w:rPr>
          <w:sz w:val="22"/>
          <w:lang w:eastAsia="zh-TW"/>
        </w:rPr>
      </w:pPr>
      <w:r>
        <w:rPr>
          <w:sz w:val="22"/>
          <w:lang w:eastAsia="zh-TW"/>
        </w:rPr>
        <w:t>-------------------------</w:t>
      </w:r>
      <w:r w:rsidR="009D58EC" w:rsidRPr="009D58EC">
        <w:rPr>
          <w:sz w:val="22"/>
          <w:lang w:eastAsia="zh-TW"/>
        </w:rPr>
        <w:t>----</w:t>
      </w:r>
      <w:r>
        <w:rPr>
          <w:sz w:val="22"/>
          <w:lang w:eastAsia="zh-TW"/>
        </w:rPr>
        <w:t xml:space="preserve"> (Opt 2)</w:t>
      </w:r>
      <w:r w:rsidR="009D58EC" w:rsidRPr="009D58EC">
        <w:rPr>
          <w:sz w:val="22"/>
          <w:lang w:eastAsia="zh-TW"/>
        </w:rPr>
        <w:t xml:space="preserve"> Begin of text proposal in Section 5.3.1 of TS 38.214-g00</w:t>
      </w:r>
      <w:r>
        <w:rPr>
          <w:sz w:val="22"/>
          <w:lang w:eastAsia="zh-TW"/>
        </w:rPr>
        <w:t xml:space="preserve"> -------------------------------</w:t>
      </w:r>
    </w:p>
    <w:p w14:paraId="3278EFEC" w14:textId="77777777" w:rsidR="009D58EC" w:rsidRPr="009D58EC" w:rsidRDefault="009D58EC" w:rsidP="009D58EC">
      <w:pPr>
        <w:ind w:left="208"/>
        <w:jc w:val="both"/>
        <w:rPr>
          <w:sz w:val="22"/>
          <w:szCs w:val="22"/>
        </w:rPr>
      </w:pPr>
    </w:p>
    <w:p w14:paraId="64990388" w14:textId="77777777" w:rsidR="009D58EC" w:rsidRPr="009D58EC" w:rsidRDefault="009D58EC" w:rsidP="009D58EC">
      <w:pPr>
        <w:ind w:left="208"/>
        <w:jc w:val="both"/>
        <w:rPr>
          <w:color w:val="0000FF"/>
          <w:sz w:val="22"/>
          <w:szCs w:val="22"/>
        </w:rPr>
      </w:pPr>
      <w:r w:rsidRPr="009D58EC">
        <w:rPr>
          <w:sz w:val="22"/>
          <w:szCs w:val="22"/>
        </w:rPr>
        <w:t>When the UE is scheduled with DCI format 0_1 or 1_1 with a [‘Minimum applicable scheduling offset indicator’]</w:t>
      </w:r>
      <w:r w:rsidRPr="009D58EC">
        <w:rPr>
          <w:b/>
          <w:sz w:val="22"/>
          <w:szCs w:val="22"/>
        </w:rPr>
        <w:t xml:space="preserve"> </w:t>
      </w:r>
      <w:r w:rsidRPr="009D58EC">
        <w:rPr>
          <w:sz w:val="22"/>
          <w:szCs w:val="22"/>
        </w:rPr>
        <w:t xml:space="preserve">field, it shall determine the </w:t>
      </w:r>
      <w:r w:rsidRPr="009D58EC">
        <w:rPr>
          <w:i/>
          <w:sz w:val="22"/>
          <w:szCs w:val="22"/>
        </w:rPr>
        <w:t>K</w:t>
      </w:r>
      <w:r w:rsidRPr="009D58EC">
        <w:rPr>
          <w:sz w:val="22"/>
          <w:szCs w:val="22"/>
          <w:vertAlign w:val="subscript"/>
        </w:rPr>
        <w:t>0min</w:t>
      </w:r>
      <w:r w:rsidRPr="009D58EC">
        <w:rPr>
          <w:sz w:val="22"/>
          <w:szCs w:val="22"/>
        </w:rPr>
        <w:t xml:space="preserve"> and </w:t>
      </w:r>
      <w:r w:rsidRPr="009D58EC">
        <w:rPr>
          <w:i/>
          <w:sz w:val="22"/>
          <w:szCs w:val="22"/>
        </w:rPr>
        <w:t>K</w:t>
      </w:r>
      <w:r w:rsidRPr="009D58EC">
        <w:rPr>
          <w:sz w:val="22"/>
          <w:szCs w:val="22"/>
          <w:vertAlign w:val="subscript"/>
        </w:rPr>
        <w:t>2min</w:t>
      </w:r>
      <w:r w:rsidRPr="009D58EC">
        <w:rPr>
          <w:sz w:val="22"/>
          <w:szCs w:val="22"/>
        </w:rPr>
        <w:t xml:space="preserve"> values to be applied, while the previously applied </w:t>
      </w:r>
      <w:r w:rsidRPr="009D58EC">
        <w:rPr>
          <w:i/>
          <w:sz w:val="22"/>
          <w:szCs w:val="22"/>
        </w:rPr>
        <w:t>K</w:t>
      </w:r>
      <w:r w:rsidRPr="009D58EC">
        <w:rPr>
          <w:sz w:val="22"/>
          <w:szCs w:val="22"/>
          <w:vertAlign w:val="subscript"/>
        </w:rPr>
        <w:t>0min</w:t>
      </w:r>
      <w:r w:rsidRPr="009D58EC">
        <w:rPr>
          <w:sz w:val="22"/>
          <w:szCs w:val="22"/>
        </w:rPr>
        <w:t xml:space="preserve"> and </w:t>
      </w:r>
      <w:r w:rsidRPr="009D58EC">
        <w:rPr>
          <w:i/>
          <w:sz w:val="22"/>
          <w:szCs w:val="22"/>
        </w:rPr>
        <w:t>K</w:t>
      </w:r>
      <w:r w:rsidRPr="009D58EC">
        <w:rPr>
          <w:sz w:val="22"/>
          <w:szCs w:val="22"/>
          <w:vertAlign w:val="subscript"/>
        </w:rPr>
        <w:t>2min</w:t>
      </w:r>
      <w:r w:rsidRPr="009D58EC">
        <w:rPr>
          <w:sz w:val="22"/>
          <w:szCs w:val="22"/>
        </w:rPr>
        <w:t xml:space="preserve"> values are applied until the new values take effect after application delay. Change of applied minimum scheduling offset restriction indication carried by DCI in slot </w:t>
      </w:r>
      <w:r w:rsidRPr="009D58EC">
        <w:rPr>
          <w:i/>
          <w:sz w:val="22"/>
          <w:szCs w:val="22"/>
        </w:rPr>
        <w:t>n</w:t>
      </w:r>
      <w:r w:rsidRPr="009D58EC">
        <w:rPr>
          <w:sz w:val="22"/>
          <w:szCs w:val="22"/>
        </w:rPr>
        <w:t xml:space="preserve">, shall be applied in slot </w:t>
      </w:r>
      <w:r w:rsidRPr="009D58EC">
        <w:rPr>
          <w:i/>
          <w:sz w:val="22"/>
          <w:szCs w:val="22"/>
        </w:rPr>
        <w:t>n</w:t>
      </w:r>
      <w:r w:rsidRPr="009D58EC">
        <w:rPr>
          <w:sz w:val="22"/>
          <w:szCs w:val="22"/>
        </w:rPr>
        <w:t>+</w:t>
      </w:r>
      <w:r w:rsidRPr="009D58EC">
        <w:rPr>
          <w:i/>
          <w:sz w:val="22"/>
          <w:szCs w:val="22"/>
        </w:rPr>
        <w:t xml:space="preserve">X </w:t>
      </w:r>
      <w:r w:rsidRPr="009D58EC">
        <w:rPr>
          <w:sz w:val="22"/>
          <w:szCs w:val="22"/>
        </w:rPr>
        <w:t xml:space="preserve">of the scheduling cell. </w:t>
      </w:r>
      <w:r w:rsidRPr="009D58EC">
        <w:rPr>
          <w:color w:val="0000FF"/>
          <w:sz w:val="22"/>
          <w:szCs w:val="22"/>
        </w:rPr>
        <w:t xml:space="preserve">The UE does not expect to receive DCI format 0_1 or 1_1 with a minimum applicable scheduling offset indicator different from the previously applied </w:t>
      </w:r>
      <w:r w:rsidRPr="009D58EC">
        <w:rPr>
          <w:i/>
          <w:color w:val="0000FF"/>
          <w:sz w:val="22"/>
          <w:szCs w:val="22"/>
        </w:rPr>
        <w:t>K</w:t>
      </w:r>
      <w:r w:rsidRPr="009D58EC">
        <w:rPr>
          <w:color w:val="0000FF"/>
          <w:sz w:val="22"/>
          <w:szCs w:val="22"/>
          <w:vertAlign w:val="subscript"/>
        </w:rPr>
        <w:t>0min</w:t>
      </w:r>
      <w:r w:rsidRPr="009D58EC">
        <w:rPr>
          <w:color w:val="0000FF"/>
          <w:sz w:val="22"/>
          <w:szCs w:val="22"/>
        </w:rPr>
        <w:t xml:space="preserve"> and </w:t>
      </w:r>
      <w:r w:rsidRPr="009D58EC">
        <w:rPr>
          <w:i/>
          <w:color w:val="0000FF"/>
          <w:sz w:val="22"/>
          <w:szCs w:val="22"/>
        </w:rPr>
        <w:t>K</w:t>
      </w:r>
      <w:r w:rsidRPr="009D58EC">
        <w:rPr>
          <w:color w:val="0000FF"/>
          <w:sz w:val="22"/>
          <w:szCs w:val="22"/>
          <w:vertAlign w:val="subscript"/>
        </w:rPr>
        <w:t>2min</w:t>
      </w:r>
      <w:r w:rsidRPr="009D58EC">
        <w:rPr>
          <w:color w:val="0000FF"/>
          <w:sz w:val="22"/>
          <w:szCs w:val="22"/>
        </w:rPr>
        <w:t xml:space="preserve"> values before the application delay.</w:t>
      </w:r>
    </w:p>
    <w:p w14:paraId="5D2952BB" w14:textId="77777777" w:rsidR="009D58EC" w:rsidRPr="009D58EC" w:rsidRDefault="009D58EC" w:rsidP="009D58EC">
      <w:pPr>
        <w:ind w:left="208"/>
        <w:jc w:val="both"/>
        <w:rPr>
          <w:sz w:val="22"/>
          <w:lang w:eastAsia="zh-TW"/>
        </w:rPr>
      </w:pPr>
    </w:p>
    <w:p w14:paraId="1557BBAF" w14:textId="5E0D17D5" w:rsidR="009D58EC" w:rsidRPr="009D58EC" w:rsidRDefault="00CD12DC" w:rsidP="009D58EC">
      <w:pPr>
        <w:ind w:left="208"/>
        <w:jc w:val="both"/>
        <w:rPr>
          <w:sz w:val="22"/>
          <w:lang w:eastAsia="zh-TW"/>
        </w:rPr>
      </w:pPr>
      <w:r>
        <w:rPr>
          <w:sz w:val="22"/>
          <w:lang w:eastAsia="zh-TW"/>
        </w:rPr>
        <w:t>-----------------------------</w:t>
      </w:r>
      <w:r w:rsidR="009D58EC" w:rsidRPr="009D58EC">
        <w:rPr>
          <w:sz w:val="22"/>
          <w:lang w:eastAsia="zh-TW"/>
        </w:rPr>
        <w:t xml:space="preserve"> </w:t>
      </w:r>
      <w:r>
        <w:rPr>
          <w:sz w:val="22"/>
          <w:lang w:eastAsia="zh-TW"/>
        </w:rPr>
        <w:t>(Opt 2)</w:t>
      </w:r>
      <w:r w:rsidRPr="009D58EC">
        <w:rPr>
          <w:sz w:val="22"/>
          <w:lang w:eastAsia="zh-TW"/>
        </w:rPr>
        <w:t xml:space="preserve"> </w:t>
      </w:r>
      <w:r w:rsidR="009D58EC" w:rsidRPr="009D58EC">
        <w:rPr>
          <w:sz w:val="22"/>
          <w:lang w:eastAsia="zh-TW"/>
        </w:rPr>
        <w:t>End of text proposal in Section 5.3.1 of TS 38.214-g00</w:t>
      </w:r>
      <w:r>
        <w:rPr>
          <w:sz w:val="22"/>
          <w:lang w:eastAsia="zh-TW"/>
        </w:rPr>
        <w:t xml:space="preserve"> ------</w:t>
      </w:r>
      <w:r w:rsidR="009D58EC" w:rsidRPr="009D58EC">
        <w:rPr>
          <w:sz w:val="22"/>
          <w:lang w:eastAsia="zh-TW"/>
        </w:rPr>
        <w:t>----------------------------</w:t>
      </w:r>
    </w:p>
    <w:p w14:paraId="07F295D9" w14:textId="77777777" w:rsidR="009D58EC" w:rsidRPr="009D58EC" w:rsidRDefault="009D58EC" w:rsidP="009D58EC"/>
    <w:p w14:paraId="2782ADCD" w14:textId="41115182" w:rsidR="003F4500" w:rsidRPr="00BC56DD" w:rsidRDefault="003F4500" w:rsidP="00BC56DD">
      <w:pPr>
        <w:jc w:val="both"/>
        <w:rPr>
          <w:sz w:val="22"/>
        </w:rPr>
      </w:pPr>
    </w:p>
    <w:p w14:paraId="055DDE94" w14:textId="77777777" w:rsidR="00FB7C22" w:rsidRDefault="00FB7C22" w:rsidP="00FB7C22"/>
    <w:p w14:paraId="7D3079C0" w14:textId="651603C4" w:rsidR="00FB7C22" w:rsidRDefault="005C2CFA" w:rsidP="00E64841">
      <w:pPr>
        <w:jc w:val="center"/>
      </w:pPr>
      <w:r>
        <w:rPr>
          <w:noProof/>
          <w:lang w:val="en-US" w:eastAsia="zh-CN"/>
        </w:rPr>
        <w:drawing>
          <wp:inline distT="0" distB="0" distL="0" distR="0" wp14:anchorId="3B83B0C3" wp14:editId="72D2287F">
            <wp:extent cx="6183329" cy="2961564"/>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3516" cy="2966443"/>
                    </a:xfrm>
                    <a:prstGeom prst="rect">
                      <a:avLst/>
                    </a:prstGeom>
                    <a:noFill/>
                    <a:ln>
                      <a:noFill/>
                    </a:ln>
                  </pic:spPr>
                </pic:pic>
              </a:graphicData>
            </a:graphic>
          </wp:inline>
        </w:drawing>
      </w:r>
    </w:p>
    <w:p w14:paraId="5F15729B" w14:textId="4AF532DF" w:rsidR="00FB7C22" w:rsidRPr="00BC56DD" w:rsidRDefault="00FB7C22" w:rsidP="00E64841">
      <w:pPr>
        <w:pStyle w:val="ad"/>
        <w:jc w:val="center"/>
        <w:rPr>
          <w:b w:val="0"/>
          <w:sz w:val="22"/>
        </w:rPr>
      </w:pPr>
      <w:bookmarkStart w:id="8" w:name="_Ref32222693"/>
      <w:r w:rsidRPr="00BC56DD">
        <w:rPr>
          <w:b w:val="0"/>
          <w:sz w:val="22"/>
        </w:rPr>
        <w:t xml:space="preserve">Figure </w:t>
      </w:r>
      <w:r w:rsidRPr="00BC56DD">
        <w:rPr>
          <w:b w:val="0"/>
          <w:sz w:val="22"/>
        </w:rPr>
        <w:fldChar w:fldCharType="begin"/>
      </w:r>
      <w:r w:rsidRPr="00BC56DD">
        <w:rPr>
          <w:b w:val="0"/>
          <w:sz w:val="22"/>
        </w:rPr>
        <w:instrText xml:space="preserve"> SEQ Figure \* ARABIC </w:instrText>
      </w:r>
      <w:r w:rsidRPr="00BC56DD">
        <w:rPr>
          <w:b w:val="0"/>
          <w:sz w:val="22"/>
        </w:rPr>
        <w:fldChar w:fldCharType="separate"/>
      </w:r>
      <w:r w:rsidR="00E57812">
        <w:rPr>
          <w:b w:val="0"/>
          <w:noProof/>
          <w:sz w:val="22"/>
        </w:rPr>
        <w:t>2</w:t>
      </w:r>
      <w:r w:rsidRPr="00BC56DD">
        <w:rPr>
          <w:b w:val="0"/>
          <w:sz w:val="22"/>
        </w:rPr>
        <w:fldChar w:fldCharType="end"/>
      </w:r>
      <w:bookmarkEnd w:id="8"/>
      <w:r w:rsidRPr="00BC56DD">
        <w:rPr>
          <w:b w:val="0"/>
          <w:sz w:val="22"/>
        </w:rPr>
        <w:t>. Illustrat</w:t>
      </w:r>
      <w:r w:rsidR="00D67FE6">
        <w:rPr>
          <w:b w:val="0"/>
          <w:sz w:val="22"/>
        </w:rPr>
        <w:t>ion of successive update of minimum</w:t>
      </w:r>
      <w:r w:rsidRPr="00BC56DD">
        <w:rPr>
          <w:b w:val="0"/>
          <w:sz w:val="22"/>
        </w:rPr>
        <w:t xml:space="preserve"> applicable scheduling offset</w:t>
      </w:r>
    </w:p>
    <w:p w14:paraId="04033B46" w14:textId="77777777" w:rsidR="004918E0" w:rsidRPr="004918E0" w:rsidRDefault="004918E0" w:rsidP="004918E0">
      <w:pPr>
        <w:rPr>
          <w:lang w:eastAsia="en-US"/>
        </w:rPr>
      </w:pPr>
    </w:p>
    <w:p w14:paraId="75BDFBF5" w14:textId="3C1DBF06" w:rsidR="00461330" w:rsidRPr="00AF7BCD" w:rsidRDefault="00461330" w:rsidP="00AF7BCD">
      <w:pPr>
        <w:pStyle w:val="1"/>
      </w:pPr>
      <w:r w:rsidRPr="00AF7BCD">
        <w:t>Conclusions</w:t>
      </w:r>
    </w:p>
    <w:p w14:paraId="074E8C09" w14:textId="2081E1B0" w:rsidR="00722225" w:rsidRDefault="00722225" w:rsidP="00781246">
      <w:pPr>
        <w:pStyle w:val="af3"/>
        <w:jc w:val="both"/>
        <w:rPr>
          <w:sz w:val="22"/>
          <w:szCs w:val="22"/>
          <w:lang w:eastAsia="zh-CN"/>
        </w:rPr>
      </w:pPr>
      <w:r>
        <w:rPr>
          <w:sz w:val="22"/>
          <w:szCs w:val="22"/>
          <w:lang w:eastAsia="zh-CN"/>
        </w:rPr>
        <w:t>In this paper, the remaining issues on cross-slot scheduling adaptation are discussed. The observations and proposals are listed as follows.</w:t>
      </w:r>
    </w:p>
    <w:p w14:paraId="3BAD6496" w14:textId="77777777" w:rsidR="00D67FE6" w:rsidRDefault="00D67FE6" w:rsidP="00781246">
      <w:pPr>
        <w:pStyle w:val="af3"/>
        <w:jc w:val="both"/>
        <w:rPr>
          <w:sz w:val="22"/>
          <w:szCs w:val="22"/>
          <w:lang w:eastAsia="zh-CN"/>
        </w:rPr>
      </w:pPr>
    </w:p>
    <w:p w14:paraId="05F8A497" w14:textId="5AFB265F" w:rsidR="00D67FE6" w:rsidRDefault="00D67FE6" w:rsidP="00781246">
      <w:pPr>
        <w:pStyle w:val="af3"/>
        <w:jc w:val="both"/>
        <w:rPr>
          <w:sz w:val="22"/>
          <w:szCs w:val="22"/>
          <w:lang w:eastAsia="zh-CN"/>
        </w:rPr>
      </w:pPr>
      <w:r>
        <w:rPr>
          <w:sz w:val="22"/>
          <w:szCs w:val="22"/>
          <w:lang w:eastAsia="zh-CN"/>
        </w:rPr>
        <w:fldChar w:fldCharType="begin"/>
      </w:r>
      <w:r>
        <w:rPr>
          <w:sz w:val="22"/>
          <w:szCs w:val="22"/>
          <w:lang w:eastAsia="zh-CN"/>
        </w:rPr>
        <w:instrText xml:space="preserve"> REF _Ref32582989 \h </w:instrText>
      </w:r>
      <w:r>
        <w:rPr>
          <w:sz w:val="22"/>
          <w:szCs w:val="22"/>
          <w:lang w:eastAsia="zh-CN"/>
        </w:rPr>
      </w:r>
      <w:r>
        <w:rPr>
          <w:sz w:val="22"/>
          <w:szCs w:val="22"/>
          <w:lang w:eastAsia="zh-CN"/>
        </w:rPr>
        <w:fldChar w:fldCharType="separate"/>
      </w:r>
      <w:r w:rsidR="00E57812" w:rsidRPr="00110E6B">
        <w:rPr>
          <w:i/>
          <w:sz w:val="22"/>
          <w:szCs w:val="22"/>
        </w:rPr>
        <w:t xml:space="preserve">Observation </w:t>
      </w:r>
      <w:r w:rsidR="00E57812">
        <w:rPr>
          <w:i/>
          <w:noProof/>
          <w:sz w:val="22"/>
          <w:szCs w:val="22"/>
        </w:rPr>
        <w:t>1</w:t>
      </w:r>
      <w:r w:rsidR="00E57812" w:rsidRPr="00110E6B">
        <w:rPr>
          <w:sz w:val="22"/>
          <w:szCs w:val="22"/>
        </w:rPr>
        <w:t>: It is not straightforward to restrict the scheduling offset based on the minimum applicable scheduling offset of the scheduling BWP in a scheduling DCI triggering BWP switch</w:t>
      </w:r>
      <w:r w:rsidR="00E57812">
        <w:rPr>
          <w:sz w:val="22"/>
          <w:szCs w:val="22"/>
        </w:rPr>
        <w:t>. And when the minimum applicable scheduling offset of the scheduling BWP is larger than all the entries in TDRA table of the scheduled BWP, it cannot indicate scheduling offset K0/K2 for PDSCH/PUSCH in scheduled BWP properly.</w:t>
      </w:r>
      <w:r>
        <w:rPr>
          <w:sz w:val="22"/>
          <w:szCs w:val="22"/>
          <w:lang w:eastAsia="zh-CN"/>
        </w:rPr>
        <w:fldChar w:fldCharType="end"/>
      </w:r>
    </w:p>
    <w:p w14:paraId="6FFC00D2" w14:textId="77777777" w:rsidR="00D67FE6" w:rsidRDefault="00D67FE6" w:rsidP="00781246">
      <w:pPr>
        <w:pStyle w:val="af3"/>
        <w:jc w:val="both"/>
        <w:rPr>
          <w:sz w:val="22"/>
          <w:szCs w:val="22"/>
          <w:lang w:eastAsia="zh-CN"/>
        </w:rPr>
      </w:pPr>
    </w:p>
    <w:p w14:paraId="31B87139" w14:textId="5FC65E77" w:rsidR="00D67FE6" w:rsidRDefault="00D67FE6" w:rsidP="00781246">
      <w:pPr>
        <w:pStyle w:val="af3"/>
        <w:jc w:val="both"/>
        <w:rPr>
          <w:sz w:val="22"/>
          <w:szCs w:val="22"/>
          <w:lang w:eastAsia="zh-CN"/>
        </w:rPr>
      </w:pPr>
      <w:r>
        <w:rPr>
          <w:sz w:val="22"/>
          <w:szCs w:val="22"/>
          <w:lang w:eastAsia="zh-CN"/>
        </w:rPr>
        <w:fldChar w:fldCharType="begin"/>
      </w:r>
      <w:r>
        <w:rPr>
          <w:sz w:val="22"/>
          <w:szCs w:val="22"/>
          <w:lang w:eastAsia="zh-CN"/>
        </w:rPr>
        <w:instrText xml:space="preserve"> REF _Ref32582997 \h </w:instrText>
      </w:r>
      <w:r>
        <w:rPr>
          <w:sz w:val="22"/>
          <w:szCs w:val="22"/>
          <w:lang w:eastAsia="zh-CN"/>
        </w:rPr>
      </w:r>
      <w:r>
        <w:rPr>
          <w:sz w:val="22"/>
          <w:szCs w:val="22"/>
          <w:lang w:eastAsia="zh-CN"/>
        </w:rPr>
        <w:fldChar w:fldCharType="separate"/>
      </w:r>
      <w:r w:rsidR="00E57812" w:rsidRPr="0042536C">
        <w:rPr>
          <w:sz w:val="22"/>
          <w:szCs w:val="22"/>
          <w:u w:val="single"/>
        </w:rPr>
        <w:t xml:space="preserve">Proposal </w:t>
      </w:r>
      <w:r w:rsidR="00E57812">
        <w:rPr>
          <w:noProof/>
          <w:sz w:val="22"/>
          <w:szCs w:val="22"/>
          <w:u w:val="single"/>
        </w:rPr>
        <w:t>1</w:t>
      </w:r>
      <w:r w:rsidR="00E57812" w:rsidRPr="00110E6B">
        <w:rPr>
          <w:sz w:val="22"/>
          <w:szCs w:val="22"/>
        </w:rPr>
        <w:t>: In a scheduling DCI triggering BWP switch, if the scheduled BWP is configured with minimum applicable scheduling offset(s), the restriction on the scheduling offset is based on the minimum applicable scheduling offset to be activated in the scheduled BWP, according to the 1-bit indication. Otherwise</w:t>
      </w:r>
      <w:r w:rsidR="00E57812">
        <w:rPr>
          <w:sz w:val="22"/>
          <w:szCs w:val="22"/>
        </w:rPr>
        <w:t>,</w:t>
      </w:r>
      <w:r w:rsidR="00E57812" w:rsidRPr="00110E6B">
        <w:rPr>
          <w:sz w:val="22"/>
          <w:szCs w:val="22"/>
        </w:rPr>
        <w:t xml:space="preserve"> when the scheduled BWP is not configured with minimum applicable scheduling offset(s), there is no restriction on the scheduling offset.</w:t>
      </w:r>
      <w:r>
        <w:rPr>
          <w:sz w:val="22"/>
          <w:szCs w:val="22"/>
          <w:lang w:eastAsia="zh-CN"/>
        </w:rPr>
        <w:fldChar w:fldCharType="end"/>
      </w:r>
    </w:p>
    <w:p w14:paraId="21729749" w14:textId="77777777" w:rsidR="00D67FE6" w:rsidRDefault="00D67FE6" w:rsidP="00781246">
      <w:pPr>
        <w:pStyle w:val="af3"/>
        <w:jc w:val="both"/>
        <w:rPr>
          <w:sz w:val="22"/>
          <w:szCs w:val="22"/>
          <w:lang w:eastAsia="zh-CN"/>
        </w:rPr>
      </w:pPr>
    </w:p>
    <w:p w14:paraId="442290C1" w14:textId="09580EB3" w:rsidR="00D67FE6" w:rsidRDefault="00D67FE6" w:rsidP="00781246">
      <w:pPr>
        <w:pStyle w:val="af3"/>
        <w:jc w:val="both"/>
        <w:rPr>
          <w:sz w:val="22"/>
          <w:szCs w:val="22"/>
          <w:lang w:eastAsia="zh-CN"/>
        </w:rPr>
      </w:pPr>
      <w:r>
        <w:rPr>
          <w:sz w:val="22"/>
          <w:szCs w:val="22"/>
          <w:lang w:eastAsia="zh-CN"/>
        </w:rPr>
        <w:fldChar w:fldCharType="begin"/>
      </w:r>
      <w:r>
        <w:rPr>
          <w:sz w:val="22"/>
          <w:szCs w:val="22"/>
          <w:lang w:eastAsia="zh-CN"/>
        </w:rPr>
        <w:instrText xml:space="preserve"> REF _Ref32583019 \h </w:instrText>
      </w:r>
      <w:r>
        <w:rPr>
          <w:sz w:val="22"/>
          <w:szCs w:val="22"/>
          <w:lang w:eastAsia="zh-CN"/>
        </w:rPr>
      </w:r>
      <w:r>
        <w:rPr>
          <w:sz w:val="22"/>
          <w:szCs w:val="22"/>
          <w:lang w:eastAsia="zh-CN"/>
        </w:rPr>
        <w:fldChar w:fldCharType="separate"/>
      </w:r>
      <w:r w:rsidR="00E57812" w:rsidRPr="00D67FE6">
        <w:rPr>
          <w:i/>
          <w:sz w:val="22"/>
          <w:szCs w:val="22"/>
        </w:rPr>
        <w:t xml:space="preserve">Observation </w:t>
      </w:r>
      <w:r w:rsidR="00E57812">
        <w:rPr>
          <w:i/>
          <w:noProof/>
          <w:sz w:val="22"/>
          <w:szCs w:val="22"/>
        </w:rPr>
        <w:t>2</w:t>
      </w:r>
      <w:r w:rsidR="00E57812" w:rsidRPr="00110E6B">
        <w:rPr>
          <w:sz w:val="22"/>
          <w:szCs w:val="22"/>
        </w:rPr>
        <w:t xml:space="preserve">: </w:t>
      </w:r>
      <w:r w:rsidR="00E57812" w:rsidRPr="00110E6B">
        <w:rPr>
          <w:bCs/>
          <w:sz w:val="22"/>
          <w:szCs w:val="22"/>
        </w:rPr>
        <w:t xml:space="preserve">When </w:t>
      </w:r>
      <w:r w:rsidR="00E57812">
        <w:rPr>
          <w:bCs/>
          <w:sz w:val="22"/>
          <w:szCs w:val="22"/>
        </w:rPr>
        <w:t xml:space="preserve">scheduling DCI triggers BWP switch and </w:t>
      </w:r>
      <w:r w:rsidR="00E57812" w:rsidRPr="00110E6B">
        <w:rPr>
          <w:bCs/>
          <w:sz w:val="22"/>
          <w:szCs w:val="22"/>
        </w:rPr>
        <w:t>minimum applicable</w:t>
      </w:r>
      <w:r w:rsidR="00E57812">
        <w:rPr>
          <w:bCs/>
          <w:sz w:val="22"/>
          <w:szCs w:val="22"/>
        </w:rPr>
        <w:t xml:space="preserve"> scheduling offset change simultaneously</w:t>
      </w:r>
      <w:r w:rsidR="00E57812" w:rsidRPr="00110E6B">
        <w:rPr>
          <w:bCs/>
          <w:sz w:val="22"/>
          <w:szCs w:val="22"/>
        </w:rPr>
        <w:t xml:space="preserve">, </w:t>
      </w:r>
      <w:r w:rsidR="00E57812">
        <w:rPr>
          <w:bCs/>
          <w:sz w:val="22"/>
          <w:szCs w:val="22"/>
        </w:rPr>
        <w:t>the application delay determined by current formula in TS 38.214 is possible to be l</w:t>
      </w:r>
      <w:r w:rsidR="00E57812" w:rsidRPr="00110E6B">
        <w:rPr>
          <w:bCs/>
          <w:sz w:val="22"/>
          <w:szCs w:val="22"/>
        </w:rPr>
        <w:t xml:space="preserve">arger than the corresponding BWP switch delay. In such case, </w:t>
      </w:r>
      <w:r w:rsidR="00E57812">
        <w:rPr>
          <w:bCs/>
          <w:sz w:val="22"/>
          <w:szCs w:val="22"/>
        </w:rPr>
        <w:t xml:space="preserve">the </w:t>
      </w:r>
      <w:r w:rsidR="00E57812" w:rsidRPr="00110E6B">
        <w:rPr>
          <w:bCs/>
          <w:sz w:val="22"/>
          <w:szCs w:val="22"/>
        </w:rPr>
        <w:t>active minimum applicable</w:t>
      </w:r>
      <w:r w:rsidR="00E57812">
        <w:rPr>
          <w:bCs/>
          <w:sz w:val="22"/>
          <w:szCs w:val="22"/>
        </w:rPr>
        <w:t xml:space="preserve"> scheduling offset</w:t>
      </w:r>
      <w:r w:rsidR="00E57812" w:rsidRPr="00110E6B">
        <w:rPr>
          <w:bCs/>
          <w:sz w:val="22"/>
          <w:szCs w:val="22"/>
        </w:rPr>
        <w:t xml:space="preserve"> K0/K2 is ambiguous after the BWP switch completes and before the application delay finishes.</w:t>
      </w:r>
      <w:r>
        <w:rPr>
          <w:sz w:val="22"/>
          <w:szCs w:val="22"/>
          <w:lang w:eastAsia="zh-CN"/>
        </w:rPr>
        <w:fldChar w:fldCharType="end"/>
      </w:r>
    </w:p>
    <w:p w14:paraId="2DFA2A57" w14:textId="57205CEE" w:rsidR="00781246" w:rsidRDefault="00781246" w:rsidP="00781246">
      <w:pPr>
        <w:pStyle w:val="af3"/>
        <w:jc w:val="both"/>
        <w:rPr>
          <w:sz w:val="22"/>
          <w:szCs w:val="22"/>
          <w:lang w:eastAsia="zh-CN"/>
        </w:rPr>
      </w:pPr>
    </w:p>
    <w:p w14:paraId="123897B6" w14:textId="55D0DA6B" w:rsidR="00D67FE6" w:rsidRDefault="00D67FE6" w:rsidP="00781246">
      <w:pPr>
        <w:pStyle w:val="af3"/>
        <w:jc w:val="both"/>
        <w:rPr>
          <w:sz w:val="22"/>
          <w:szCs w:val="22"/>
          <w:lang w:eastAsia="zh-CN"/>
        </w:rPr>
      </w:pPr>
      <w:r>
        <w:rPr>
          <w:sz w:val="22"/>
          <w:szCs w:val="22"/>
          <w:lang w:eastAsia="zh-CN"/>
        </w:rPr>
        <w:fldChar w:fldCharType="begin"/>
      </w:r>
      <w:r>
        <w:rPr>
          <w:sz w:val="22"/>
          <w:szCs w:val="22"/>
          <w:lang w:eastAsia="zh-CN"/>
        </w:rPr>
        <w:instrText xml:space="preserve"> REF _Ref32583053 \h </w:instrText>
      </w:r>
      <w:r>
        <w:rPr>
          <w:sz w:val="22"/>
          <w:szCs w:val="22"/>
          <w:lang w:eastAsia="zh-CN"/>
        </w:rPr>
      </w:r>
      <w:r>
        <w:rPr>
          <w:sz w:val="22"/>
          <w:szCs w:val="22"/>
          <w:lang w:eastAsia="zh-CN"/>
        </w:rPr>
        <w:fldChar w:fldCharType="separate"/>
      </w:r>
      <w:r w:rsidR="00E57812" w:rsidRPr="0042536C">
        <w:rPr>
          <w:sz w:val="22"/>
          <w:szCs w:val="22"/>
          <w:u w:val="single"/>
        </w:rPr>
        <w:t xml:space="preserve">Proposal </w:t>
      </w:r>
      <w:r w:rsidR="00E57812">
        <w:rPr>
          <w:noProof/>
          <w:sz w:val="22"/>
          <w:szCs w:val="22"/>
          <w:u w:val="single"/>
        </w:rPr>
        <w:t>2</w:t>
      </w:r>
      <w:r w:rsidR="00E57812" w:rsidRPr="00110E6B">
        <w:rPr>
          <w:sz w:val="22"/>
          <w:szCs w:val="22"/>
        </w:rPr>
        <w:t>: When a scheduling DCI triggers BWP switch and the 1-bit indicat</w:t>
      </w:r>
      <w:r w:rsidR="00E57812">
        <w:rPr>
          <w:sz w:val="22"/>
          <w:szCs w:val="22"/>
        </w:rPr>
        <w:t>or</w:t>
      </w:r>
      <w:r w:rsidR="00E57812" w:rsidRPr="00110E6B">
        <w:rPr>
          <w:sz w:val="22"/>
          <w:szCs w:val="22"/>
        </w:rPr>
        <w:t xml:space="preserve"> field for adapting cross-slot scheduling exists, </w:t>
      </w:r>
      <w:r w:rsidR="00E57812">
        <w:rPr>
          <w:sz w:val="22"/>
          <w:szCs w:val="22"/>
        </w:rPr>
        <w:t xml:space="preserve">application delay is not defined. 1-bit indication for minimum applicable scheduling offset takes effect upon the completion of BWP switch. </w:t>
      </w:r>
      <w:r w:rsidR="00E57812">
        <w:rPr>
          <w:sz w:val="22"/>
        </w:rPr>
        <w:t>The text in Section 5.3.1 of TS 38.214-g00 is revised as follows.</w:t>
      </w:r>
      <w:r>
        <w:rPr>
          <w:sz w:val="22"/>
          <w:szCs w:val="22"/>
          <w:lang w:eastAsia="zh-CN"/>
        </w:rPr>
        <w:fldChar w:fldCharType="end"/>
      </w:r>
    </w:p>
    <w:p w14:paraId="4996AFDD" w14:textId="77777777" w:rsidR="00D67FE6" w:rsidRDefault="00D67FE6" w:rsidP="00781246">
      <w:pPr>
        <w:pStyle w:val="af3"/>
        <w:jc w:val="both"/>
        <w:rPr>
          <w:sz w:val="22"/>
          <w:szCs w:val="22"/>
          <w:lang w:eastAsia="zh-CN"/>
        </w:rPr>
      </w:pPr>
    </w:p>
    <w:p w14:paraId="4258FEDA" w14:textId="77777777" w:rsidR="00D67FE6" w:rsidRPr="00110E6B" w:rsidRDefault="00D67FE6" w:rsidP="00D67FE6">
      <w:pPr>
        <w:jc w:val="center"/>
        <w:rPr>
          <w:sz w:val="22"/>
          <w:szCs w:val="22"/>
        </w:rPr>
      </w:pPr>
      <w:r w:rsidRPr="00110E6B">
        <w:rPr>
          <w:sz w:val="22"/>
          <w:szCs w:val="22"/>
        </w:rPr>
        <w:t>-----------</w:t>
      </w:r>
      <w:r>
        <w:rPr>
          <w:sz w:val="22"/>
          <w:szCs w:val="22"/>
        </w:rPr>
        <w:t>-------------------</w:t>
      </w:r>
      <w:r w:rsidRPr="00110E6B">
        <w:rPr>
          <w:sz w:val="22"/>
          <w:szCs w:val="22"/>
        </w:rPr>
        <w:t xml:space="preserve">- Unchanged parts are omitted </w:t>
      </w:r>
      <w:r>
        <w:rPr>
          <w:sz w:val="22"/>
          <w:szCs w:val="22"/>
        </w:rPr>
        <w:t>(Section 5.3.1 of TS 38.214-g00) -----</w:t>
      </w:r>
      <w:r w:rsidRPr="00110E6B">
        <w:rPr>
          <w:sz w:val="22"/>
          <w:szCs w:val="22"/>
        </w:rPr>
        <w:t>----------------</w:t>
      </w:r>
      <w:r>
        <w:rPr>
          <w:sz w:val="22"/>
          <w:szCs w:val="22"/>
        </w:rPr>
        <w:t>---</w:t>
      </w:r>
      <w:r w:rsidRPr="00110E6B">
        <w:rPr>
          <w:sz w:val="22"/>
          <w:szCs w:val="22"/>
        </w:rPr>
        <w:t>----------</w:t>
      </w:r>
    </w:p>
    <w:p w14:paraId="6B35B694" w14:textId="77777777" w:rsidR="00D67FE6" w:rsidRPr="00110E6B" w:rsidRDefault="00D67FE6" w:rsidP="00D67FE6">
      <w:pPr>
        <w:rPr>
          <w:color w:val="3333FF"/>
          <w:sz w:val="22"/>
          <w:szCs w:val="22"/>
        </w:rPr>
      </w:pPr>
      <w:r w:rsidRPr="00110E6B">
        <w:rPr>
          <w:sz w:val="22"/>
          <w:szCs w:val="22"/>
        </w:rPr>
        <w:t>When the DCI format 0_1 or 1_1 with [‘Minimum applicable scheduling offset indicator’] field is received outside the first [three] symbols of the slot, value of Zµ from Table 5.3.1-1 is incremented by one before determining the application delay X.</w:t>
      </w:r>
      <w:r w:rsidRPr="00110E6B">
        <w:rPr>
          <w:sz w:val="22"/>
          <w:szCs w:val="22"/>
        </w:rPr>
        <w:br/>
      </w:r>
      <w:r w:rsidRPr="00110E6B">
        <w:rPr>
          <w:sz w:val="22"/>
          <w:szCs w:val="22"/>
        </w:rPr>
        <w:br/>
      </w:r>
      <w:r w:rsidRPr="0042536C">
        <w:rPr>
          <w:color w:val="0000FF"/>
          <w:sz w:val="22"/>
          <w:szCs w:val="22"/>
        </w:rPr>
        <w:t>When UE is scheduled with DCI format 0_1 or 1_1 triggering BWP switch and if the [‘Minimum applicable scheduling offset indicator’] field exists in the DCI, the value of application delay X is no longer than the corresponding BWP switch delay.</w:t>
      </w:r>
    </w:p>
    <w:p w14:paraId="06AA2D40" w14:textId="77777777" w:rsidR="00D67FE6" w:rsidRPr="00110E6B" w:rsidRDefault="00D67FE6" w:rsidP="00D67FE6">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485816F5" w14:textId="77777777" w:rsidR="00D67FE6" w:rsidRDefault="00D67FE6" w:rsidP="00781246">
      <w:pPr>
        <w:pStyle w:val="af3"/>
        <w:jc w:val="both"/>
        <w:rPr>
          <w:sz w:val="22"/>
          <w:szCs w:val="22"/>
          <w:lang w:eastAsia="zh-CN"/>
        </w:rPr>
      </w:pPr>
    </w:p>
    <w:p w14:paraId="0F2D22AB" w14:textId="77777777" w:rsidR="00D67FE6" w:rsidRDefault="00D67FE6" w:rsidP="00781246">
      <w:pPr>
        <w:pStyle w:val="af3"/>
        <w:jc w:val="both"/>
        <w:rPr>
          <w:sz w:val="22"/>
          <w:szCs w:val="22"/>
          <w:lang w:eastAsia="zh-CN"/>
        </w:rPr>
      </w:pPr>
      <w:bookmarkStart w:id="9" w:name="_GoBack"/>
      <w:bookmarkEnd w:id="9"/>
    </w:p>
    <w:p w14:paraId="5197A9C6" w14:textId="77777777" w:rsidR="00D67FE6" w:rsidRDefault="00D67FE6" w:rsidP="00781246">
      <w:pPr>
        <w:pStyle w:val="af3"/>
        <w:jc w:val="both"/>
        <w:rPr>
          <w:sz w:val="22"/>
          <w:szCs w:val="22"/>
          <w:lang w:eastAsia="zh-CN"/>
        </w:rPr>
      </w:pPr>
    </w:p>
    <w:p w14:paraId="767597E8" w14:textId="0789C2DC" w:rsidR="00D67FE6" w:rsidRPr="00BC56DD" w:rsidRDefault="00D67FE6" w:rsidP="00781246">
      <w:pPr>
        <w:pStyle w:val="af3"/>
        <w:jc w:val="both"/>
        <w:rPr>
          <w:sz w:val="22"/>
          <w:szCs w:val="22"/>
          <w:lang w:eastAsia="zh-CN"/>
        </w:rPr>
      </w:pPr>
      <w:r>
        <w:rPr>
          <w:sz w:val="22"/>
          <w:szCs w:val="22"/>
          <w:lang w:eastAsia="zh-CN"/>
        </w:rPr>
        <w:fldChar w:fldCharType="begin"/>
      </w:r>
      <w:r>
        <w:rPr>
          <w:sz w:val="22"/>
          <w:szCs w:val="22"/>
          <w:lang w:eastAsia="zh-CN"/>
        </w:rPr>
        <w:instrText xml:space="preserve"> REF _Ref32583062 \h </w:instrText>
      </w:r>
      <w:r>
        <w:rPr>
          <w:sz w:val="22"/>
          <w:szCs w:val="22"/>
          <w:lang w:eastAsia="zh-CN"/>
        </w:rPr>
      </w:r>
      <w:r>
        <w:rPr>
          <w:sz w:val="22"/>
          <w:szCs w:val="22"/>
          <w:lang w:eastAsia="zh-CN"/>
        </w:rPr>
        <w:fldChar w:fldCharType="separate"/>
      </w:r>
      <w:r w:rsidR="00E57812" w:rsidRPr="00BC56DD">
        <w:rPr>
          <w:sz w:val="22"/>
          <w:u w:val="single"/>
        </w:rPr>
        <w:t xml:space="preserve">Proposal </w:t>
      </w:r>
      <w:r w:rsidR="00E57812">
        <w:rPr>
          <w:noProof/>
          <w:sz w:val="22"/>
          <w:u w:val="single"/>
        </w:rPr>
        <w:t>3</w:t>
      </w:r>
      <w:r w:rsidR="00E57812" w:rsidRPr="00BC56DD">
        <w:rPr>
          <w:sz w:val="22"/>
        </w:rPr>
        <w:t xml:space="preserve">: </w:t>
      </w:r>
      <w:r w:rsidR="00E57812">
        <w:rPr>
          <w:sz w:val="22"/>
        </w:rPr>
        <w:t>Adopt one of the following options when minimum applicable scheduling offset is updated successively in a short period.</w:t>
      </w:r>
      <w:r>
        <w:rPr>
          <w:sz w:val="22"/>
          <w:szCs w:val="22"/>
          <w:lang w:eastAsia="zh-CN"/>
        </w:rPr>
        <w:fldChar w:fldCharType="end"/>
      </w:r>
    </w:p>
    <w:p w14:paraId="4131B05B" w14:textId="77777777" w:rsidR="00D67FE6" w:rsidRPr="00D67FE6" w:rsidRDefault="00D67FE6" w:rsidP="00D67FE6">
      <w:pPr>
        <w:pStyle w:val="ad"/>
        <w:numPr>
          <w:ilvl w:val="0"/>
          <w:numId w:val="29"/>
        </w:numPr>
        <w:rPr>
          <w:b w:val="0"/>
          <w:sz w:val="22"/>
        </w:rPr>
      </w:pPr>
      <w:r w:rsidRPr="00D67FE6">
        <w:rPr>
          <w:b w:val="0"/>
          <w:sz w:val="22"/>
        </w:rPr>
        <w:t>Opt 1. For the adaptation on the minimum applicable scheduling offset, clarify that the new change of indication cancels the previous one when the indications take effect at the same time.</w:t>
      </w:r>
    </w:p>
    <w:p w14:paraId="2A476B53" w14:textId="77777777" w:rsidR="00D67FE6" w:rsidRPr="00D67FE6" w:rsidRDefault="00D67FE6" w:rsidP="00D67FE6">
      <w:pPr>
        <w:pStyle w:val="ad"/>
        <w:numPr>
          <w:ilvl w:val="0"/>
          <w:numId w:val="29"/>
        </w:numPr>
        <w:rPr>
          <w:b w:val="0"/>
          <w:sz w:val="22"/>
        </w:rPr>
      </w:pPr>
      <w:r w:rsidRPr="00D67FE6">
        <w:rPr>
          <w:b w:val="0"/>
          <w:sz w:val="22"/>
        </w:rPr>
        <w:t>Opt 2. For the adaptation on the minimum applicable scheduling offset, UE does not expect to be indicated a new change of indication before the application delay of previous change of indication. The text in Section 5.3.1 of TS 38.214-g00 is revised as follows.</w:t>
      </w:r>
    </w:p>
    <w:p w14:paraId="10ED27F2" w14:textId="77777777" w:rsidR="00D67FE6" w:rsidRPr="009D58EC" w:rsidRDefault="00D67FE6" w:rsidP="00D67FE6">
      <w:pPr>
        <w:ind w:left="208"/>
        <w:jc w:val="both"/>
        <w:rPr>
          <w:sz w:val="22"/>
          <w:lang w:eastAsia="zh-TW"/>
        </w:rPr>
      </w:pPr>
      <w:r>
        <w:rPr>
          <w:sz w:val="22"/>
          <w:lang w:eastAsia="zh-TW"/>
        </w:rPr>
        <w:t>-------------------------</w:t>
      </w:r>
      <w:r w:rsidRPr="009D58EC">
        <w:rPr>
          <w:sz w:val="22"/>
          <w:lang w:eastAsia="zh-TW"/>
        </w:rPr>
        <w:t>----</w:t>
      </w:r>
      <w:r>
        <w:rPr>
          <w:sz w:val="22"/>
          <w:lang w:eastAsia="zh-TW"/>
        </w:rPr>
        <w:t xml:space="preserve"> (Opt 2)</w:t>
      </w:r>
      <w:r w:rsidRPr="009D58EC">
        <w:rPr>
          <w:sz w:val="22"/>
          <w:lang w:eastAsia="zh-TW"/>
        </w:rPr>
        <w:t xml:space="preserve"> Begin of text proposal in Section 5.3.1 of TS 38.214-g00</w:t>
      </w:r>
      <w:r>
        <w:rPr>
          <w:sz w:val="22"/>
          <w:lang w:eastAsia="zh-TW"/>
        </w:rPr>
        <w:t xml:space="preserve"> -------------------------------</w:t>
      </w:r>
    </w:p>
    <w:p w14:paraId="75222BC1" w14:textId="77777777" w:rsidR="00D67FE6" w:rsidRPr="009D58EC" w:rsidRDefault="00D67FE6" w:rsidP="00D67FE6">
      <w:pPr>
        <w:ind w:left="208"/>
        <w:jc w:val="both"/>
        <w:rPr>
          <w:sz w:val="22"/>
          <w:szCs w:val="22"/>
        </w:rPr>
      </w:pPr>
    </w:p>
    <w:p w14:paraId="3AF577D6" w14:textId="77777777" w:rsidR="00D67FE6" w:rsidRPr="009D58EC" w:rsidRDefault="00D67FE6" w:rsidP="00D67FE6">
      <w:pPr>
        <w:ind w:left="208"/>
        <w:jc w:val="both"/>
        <w:rPr>
          <w:color w:val="0000FF"/>
          <w:sz w:val="22"/>
          <w:szCs w:val="22"/>
        </w:rPr>
      </w:pPr>
      <w:r w:rsidRPr="009D58EC">
        <w:rPr>
          <w:sz w:val="22"/>
          <w:szCs w:val="22"/>
        </w:rPr>
        <w:t>When the UE is scheduled with DCI format 0_1 or 1_1 with a [‘Minimum applicable scheduling offset indicator’]</w:t>
      </w:r>
      <w:r w:rsidRPr="009D58EC">
        <w:rPr>
          <w:b/>
          <w:sz w:val="22"/>
          <w:szCs w:val="22"/>
        </w:rPr>
        <w:t xml:space="preserve"> </w:t>
      </w:r>
      <w:r w:rsidRPr="009D58EC">
        <w:rPr>
          <w:sz w:val="22"/>
          <w:szCs w:val="22"/>
        </w:rPr>
        <w:t xml:space="preserve">field, it shall determine the </w:t>
      </w:r>
      <w:r w:rsidRPr="009D58EC">
        <w:rPr>
          <w:i/>
          <w:sz w:val="22"/>
          <w:szCs w:val="22"/>
        </w:rPr>
        <w:t>K</w:t>
      </w:r>
      <w:r w:rsidRPr="009D58EC">
        <w:rPr>
          <w:sz w:val="22"/>
          <w:szCs w:val="22"/>
          <w:vertAlign w:val="subscript"/>
        </w:rPr>
        <w:t>0min</w:t>
      </w:r>
      <w:r w:rsidRPr="009D58EC">
        <w:rPr>
          <w:sz w:val="22"/>
          <w:szCs w:val="22"/>
        </w:rPr>
        <w:t xml:space="preserve"> and </w:t>
      </w:r>
      <w:r w:rsidRPr="009D58EC">
        <w:rPr>
          <w:i/>
          <w:sz w:val="22"/>
          <w:szCs w:val="22"/>
        </w:rPr>
        <w:t>K</w:t>
      </w:r>
      <w:r w:rsidRPr="009D58EC">
        <w:rPr>
          <w:sz w:val="22"/>
          <w:szCs w:val="22"/>
          <w:vertAlign w:val="subscript"/>
        </w:rPr>
        <w:t>2min</w:t>
      </w:r>
      <w:r w:rsidRPr="009D58EC">
        <w:rPr>
          <w:sz w:val="22"/>
          <w:szCs w:val="22"/>
        </w:rPr>
        <w:t xml:space="preserve"> values to be applied, while the previously applied </w:t>
      </w:r>
      <w:r w:rsidRPr="009D58EC">
        <w:rPr>
          <w:i/>
          <w:sz w:val="22"/>
          <w:szCs w:val="22"/>
        </w:rPr>
        <w:t>K</w:t>
      </w:r>
      <w:r w:rsidRPr="009D58EC">
        <w:rPr>
          <w:sz w:val="22"/>
          <w:szCs w:val="22"/>
          <w:vertAlign w:val="subscript"/>
        </w:rPr>
        <w:t>0min</w:t>
      </w:r>
      <w:r w:rsidRPr="009D58EC">
        <w:rPr>
          <w:sz w:val="22"/>
          <w:szCs w:val="22"/>
        </w:rPr>
        <w:t xml:space="preserve"> and </w:t>
      </w:r>
      <w:r w:rsidRPr="009D58EC">
        <w:rPr>
          <w:i/>
          <w:sz w:val="22"/>
          <w:szCs w:val="22"/>
        </w:rPr>
        <w:t>K</w:t>
      </w:r>
      <w:r w:rsidRPr="009D58EC">
        <w:rPr>
          <w:sz w:val="22"/>
          <w:szCs w:val="22"/>
          <w:vertAlign w:val="subscript"/>
        </w:rPr>
        <w:t>2min</w:t>
      </w:r>
      <w:r w:rsidRPr="009D58EC">
        <w:rPr>
          <w:sz w:val="22"/>
          <w:szCs w:val="22"/>
        </w:rPr>
        <w:t xml:space="preserve"> values are applied until the new values take effect after application delay. Change of applied minimum scheduling offset restriction indication carried by DCI in slot </w:t>
      </w:r>
      <w:r w:rsidRPr="009D58EC">
        <w:rPr>
          <w:i/>
          <w:sz w:val="22"/>
          <w:szCs w:val="22"/>
        </w:rPr>
        <w:t>n</w:t>
      </w:r>
      <w:r w:rsidRPr="009D58EC">
        <w:rPr>
          <w:sz w:val="22"/>
          <w:szCs w:val="22"/>
        </w:rPr>
        <w:t xml:space="preserve">, shall be applied in slot </w:t>
      </w:r>
      <w:r w:rsidRPr="009D58EC">
        <w:rPr>
          <w:i/>
          <w:sz w:val="22"/>
          <w:szCs w:val="22"/>
        </w:rPr>
        <w:t>n</w:t>
      </w:r>
      <w:r w:rsidRPr="009D58EC">
        <w:rPr>
          <w:sz w:val="22"/>
          <w:szCs w:val="22"/>
        </w:rPr>
        <w:t>+</w:t>
      </w:r>
      <w:r w:rsidRPr="009D58EC">
        <w:rPr>
          <w:i/>
          <w:sz w:val="22"/>
          <w:szCs w:val="22"/>
        </w:rPr>
        <w:t xml:space="preserve">X </w:t>
      </w:r>
      <w:r w:rsidRPr="009D58EC">
        <w:rPr>
          <w:sz w:val="22"/>
          <w:szCs w:val="22"/>
        </w:rPr>
        <w:t xml:space="preserve">of the scheduling cell. </w:t>
      </w:r>
      <w:r w:rsidRPr="009D58EC">
        <w:rPr>
          <w:color w:val="0000FF"/>
          <w:sz w:val="22"/>
          <w:szCs w:val="22"/>
        </w:rPr>
        <w:t xml:space="preserve">The UE does not expect to receive DCI format 0_1 or 1_1 with a minimum applicable scheduling offset indicator different from the previously applied </w:t>
      </w:r>
      <w:r w:rsidRPr="009D58EC">
        <w:rPr>
          <w:i/>
          <w:color w:val="0000FF"/>
          <w:sz w:val="22"/>
          <w:szCs w:val="22"/>
        </w:rPr>
        <w:t>K</w:t>
      </w:r>
      <w:r w:rsidRPr="009D58EC">
        <w:rPr>
          <w:color w:val="0000FF"/>
          <w:sz w:val="22"/>
          <w:szCs w:val="22"/>
          <w:vertAlign w:val="subscript"/>
        </w:rPr>
        <w:t>0min</w:t>
      </w:r>
      <w:r w:rsidRPr="009D58EC">
        <w:rPr>
          <w:color w:val="0000FF"/>
          <w:sz w:val="22"/>
          <w:szCs w:val="22"/>
        </w:rPr>
        <w:t xml:space="preserve"> and </w:t>
      </w:r>
      <w:r w:rsidRPr="009D58EC">
        <w:rPr>
          <w:i/>
          <w:color w:val="0000FF"/>
          <w:sz w:val="22"/>
          <w:szCs w:val="22"/>
        </w:rPr>
        <w:t>K</w:t>
      </w:r>
      <w:r w:rsidRPr="009D58EC">
        <w:rPr>
          <w:color w:val="0000FF"/>
          <w:sz w:val="22"/>
          <w:szCs w:val="22"/>
          <w:vertAlign w:val="subscript"/>
        </w:rPr>
        <w:t>2min</w:t>
      </w:r>
      <w:r w:rsidRPr="009D58EC">
        <w:rPr>
          <w:color w:val="0000FF"/>
          <w:sz w:val="22"/>
          <w:szCs w:val="22"/>
        </w:rPr>
        <w:t xml:space="preserve"> values before the application delay.</w:t>
      </w:r>
    </w:p>
    <w:p w14:paraId="760315CB" w14:textId="77777777" w:rsidR="00D67FE6" w:rsidRPr="009D58EC" w:rsidRDefault="00D67FE6" w:rsidP="00D67FE6">
      <w:pPr>
        <w:ind w:left="208"/>
        <w:jc w:val="both"/>
        <w:rPr>
          <w:sz w:val="22"/>
          <w:lang w:eastAsia="zh-TW"/>
        </w:rPr>
      </w:pPr>
    </w:p>
    <w:p w14:paraId="6F6810C4" w14:textId="77777777" w:rsidR="00D67FE6" w:rsidRPr="009D58EC" w:rsidRDefault="00D67FE6" w:rsidP="00D67FE6">
      <w:pPr>
        <w:ind w:left="208"/>
        <w:jc w:val="both"/>
        <w:rPr>
          <w:sz w:val="22"/>
          <w:lang w:eastAsia="zh-TW"/>
        </w:rPr>
      </w:pPr>
      <w:r>
        <w:rPr>
          <w:sz w:val="22"/>
          <w:lang w:eastAsia="zh-TW"/>
        </w:rPr>
        <w:t>-----------------------------</w:t>
      </w:r>
      <w:r w:rsidRPr="009D58EC">
        <w:rPr>
          <w:sz w:val="22"/>
          <w:lang w:eastAsia="zh-TW"/>
        </w:rPr>
        <w:t xml:space="preserve"> </w:t>
      </w:r>
      <w:r>
        <w:rPr>
          <w:sz w:val="22"/>
          <w:lang w:eastAsia="zh-TW"/>
        </w:rPr>
        <w:t>(Opt 2)</w:t>
      </w:r>
      <w:r w:rsidRPr="009D58EC">
        <w:rPr>
          <w:sz w:val="22"/>
          <w:lang w:eastAsia="zh-TW"/>
        </w:rPr>
        <w:t xml:space="preserve"> End of text proposal in Section 5.3.1 of TS 38.214-g00</w:t>
      </w:r>
      <w:r>
        <w:rPr>
          <w:sz w:val="22"/>
          <w:lang w:eastAsia="zh-TW"/>
        </w:rPr>
        <w:t xml:space="preserve"> ------</w:t>
      </w:r>
      <w:r w:rsidRPr="009D58EC">
        <w:rPr>
          <w:sz w:val="22"/>
          <w:lang w:eastAsia="zh-TW"/>
        </w:rPr>
        <w:t>----------------------------</w:t>
      </w:r>
    </w:p>
    <w:p w14:paraId="387EBCC1" w14:textId="35922157" w:rsidR="001728FE" w:rsidRPr="001728FE" w:rsidRDefault="001728FE" w:rsidP="00461330">
      <w:pPr>
        <w:pStyle w:val="af3"/>
        <w:jc w:val="both"/>
        <w:rPr>
          <w:szCs w:val="22"/>
          <w:lang w:eastAsia="zh-CN"/>
        </w:rPr>
      </w:pPr>
    </w:p>
    <w:p w14:paraId="0B5F9B21" w14:textId="77777777" w:rsidR="00106E00" w:rsidRPr="00AF7BCD" w:rsidRDefault="00106E00" w:rsidP="00F3755D">
      <w:pPr>
        <w:pStyle w:val="1"/>
        <w:numPr>
          <w:ilvl w:val="0"/>
          <w:numId w:val="0"/>
        </w:numPr>
        <w:ind w:left="432" w:hanging="432"/>
      </w:pPr>
      <w:r w:rsidRPr="00AF7BCD">
        <w:t>References</w:t>
      </w:r>
    </w:p>
    <w:p w14:paraId="2EE184AE" w14:textId="72CEC703" w:rsidR="00303DA7" w:rsidRPr="00BC56DD" w:rsidRDefault="00722225" w:rsidP="00303DA7">
      <w:pPr>
        <w:pStyle w:val="afa"/>
        <w:numPr>
          <w:ilvl w:val="0"/>
          <w:numId w:val="2"/>
        </w:numPr>
        <w:spacing w:after="60"/>
        <w:jc w:val="both"/>
        <w:rPr>
          <w:sz w:val="22"/>
          <w:lang w:eastAsia="ko-KR"/>
        </w:rPr>
      </w:pPr>
      <w:bookmarkStart w:id="10" w:name="_Ref535013500"/>
      <w:r>
        <w:rPr>
          <w:sz w:val="22"/>
          <w:lang w:eastAsia="ko-KR"/>
        </w:rPr>
        <w:t>3GPP TS 38.214-g00</w:t>
      </w:r>
      <w:bookmarkEnd w:id="10"/>
    </w:p>
    <w:p w14:paraId="5B2C41D0" w14:textId="76955D98" w:rsidR="001B77AB" w:rsidRPr="00BC56DD" w:rsidRDefault="00722225" w:rsidP="00C6470C">
      <w:pPr>
        <w:pStyle w:val="afa"/>
        <w:numPr>
          <w:ilvl w:val="0"/>
          <w:numId w:val="2"/>
        </w:numPr>
        <w:spacing w:after="60"/>
        <w:jc w:val="both"/>
        <w:rPr>
          <w:sz w:val="22"/>
          <w:lang w:eastAsia="ko-KR"/>
        </w:rPr>
      </w:pPr>
      <w:r>
        <w:rPr>
          <w:sz w:val="22"/>
          <w:lang w:eastAsia="ko-KR"/>
        </w:rPr>
        <w:t>R1-1913537</w:t>
      </w:r>
      <w:r w:rsidR="001B77AB" w:rsidRPr="00BC56DD">
        <w:rPr>
          <w:sz w:val="22"/>
          <w:lang w:eastAsia="ko-KR"/>
        </w:rPr>
        <w:t>, “</w:t>
      </w:r>
      <w:r>
        <w:rPr>
          <w:sz w:val="22"/>
          <w:lang w:eastAsia="ko-KR"/>
        </w:rPr>
        <w:t>Offline summary #4 of cross-slot scheduling adaptation</w:t>
      </w:r>
      <w:r w:rsidR="001B77AB" w:rsidRPr="00BC56DD">
        <w:rPr>
          <w:sz w:val="22"/>
          <w:lang w:eastAsia="ko-KR"/>
        </w:rPr>
        <w:t>”,</w:t>
      </w:r>
      <w:r>
        <w:rPr>
          <w:sz w:val="22"/>
          <w:lang w:eastAsia="ko-KR"/>
        </w:rPr>
        <w:t xml:space="preserve"> MediaTek, RAN1 #99</w:t>
      </w:r>
    </w:p>
    <w:p w14:paraId="75696697" w14:textId="77777777" w:rsidR="001B77AB" w:rsidRPr="00DA71B4" w:rsidRDefault="001B77AB" w:rsidP="001B77AB">
      <w:pPr>
        <w:pStyle w:val="afa"/>
        <w:spacing w:after="60"/>
        <w:jc w:val="both"/>
        <w:rPr>
          <w:lang w:eastAsia="ko-KR"/>
        </w:rPr>
      </w:pPr>
    </w:p>
    <w:p w14:paraId="778DB611" w14:textId="35A8FC3D" w:rsidR="00D42A5D" w:rsidRPr="00F2392D" w:rsidRDefault="00D42A5D" w:rsidP="00303DA7"/>
    <w:sectPr w:rsidR="00D42A5D" w:rsidRPr="00F2392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E8E37" w14:textId="77777777" w:rsidR="00E86894" w:rsidRDefault="00E86894">
      <w:r>
        <w:separator/>
      </w:r>
    </w:p>
  </w:endnote>
  <w:endnote w:type="continuationSeparator" w:id="0">
    <w:p w14:paraId="5D62C370" w14:textId="77777777" w:rsidR="00E86894" w:rsidRDefault="00E8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C9CD" w14:textId="77777777" w:rsidR="00E86894" w:rsidRDefault="00E86894">
      <w:r>
        <w:separator/>
      </w:r>
    </w:p>
  </w:footnote>
  <w:footnote w:type="continuationSeparator" w:id="0">
    <w:p w14:paraId="66E94229" w14:textId="77777777" w:rsidR="00E86894" w:rsidRDefault="00E86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20340CD"/>
    <w:multiLevelType w:val="hybridMultilevel"/>
    <w:tmpl w:val="51BAA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027CC"/>
    <w:multiLevelType w:val="hybridMultilevel"/>
    <w:tmpl w:val="F4A88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266C4"/>
    <w:multiLevelType w:val="hybridMultilevel"/>
    <w:tmpl w:val="8FF64AB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43064"/>
    <w:multiLevelType w:val="hybridMultilevel"/>
    <w:tmpl w:val="CF965580"/>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5A95E1C"/>
    <w:multiLevelType w:val="hybridMultilevel"/>
    <w:tmpl w:val="63960BEA"/>
    <w:lvl w:ilvl="0" w:tplc="2A00A9F0">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7" w15:restartNumberingAfterBreak="0">
    <w:nsid w:val="4DA046A3"/>
    <w:multiLevelType w:val="hybridMultilevel"/>
    <w:tmpl w:val="58D2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B4FE8"/>
    <w:multiLevelType w:val="hybridMultilevel"/>
    <w:tmpl w:val="82A2026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C5E56"/>
    <w:multiLevelType w:val="multilevel"/>
    <w:tmpl w:val="C2CE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17D18"/>
    <w:multiLevelType w:val="hybridMultilevel"/>
    <w:tmpl w:val="B4D021AA"/>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68F4C1B"/>
    <w:multiLevelType w:val="hybridMultilevel"/>
    <w:tmpl w:val="153AB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0C1BEA"/>
    <w:multiLevelType w:val="hybridMultilevel"/>
    <w:tmpl w:val="46CA1B24"/>
    <w:lvl w:ilvl="0" w:tplc="ACC6C2CA">
      <w:start w:val="1"/>
      <w:numFmt w:val="bullet"/>
      <w:lvlText w:val="•"/>
      <w:lvlJc w:val="left"/>
      <w:pPr>
        <w:tabs>
          <w:tab w:val="num" w:pos="720"/>
        </w:tabs>
        <w:ind w:left="720" w:hanging="360"/>
      </w:pPr>
      <w:rPr>
        <w:rFonts w:ascii="Arial" w:hAnsi="Arial" w:hint="default"/>
      </w:rPr>
    </w:lvl>
    <w:lvl w:ilvl="1" w:tplc="78D4D5FA" w:tentative="1">
      <w:start w:val="1"/>
      <w:numFmt w:val="bullet"/>
      <w:lvlText w:val="•"/>
      <w:lvlJc w:val="left"/>
      <w:pPr>
        <w:tabs>
          <w:tab w:val="num" w:pos="1440"/>
        </w:tabs>
        <w:ind w:left="1440" w:hanging="360"/>
      </w:pPr>
      <w:rPr>
        <w:rFonts w:ascii="Arial" w:hAnsi="Arial" w:hint="default"/>
      </w:rPr>
    </w:lvl>
    <w:lvl w:ilvl="2" w:tplc="681A14BE" w:tentative="1">
      <w:start w:val="1"/>
      <w:numFmt w:val="bullet"/>
      <w:lvlText w:val="•"/>
      <w:lvlJc w:val="left"/>
      <w:pPr>
        <w:tabs>
          <w:tab w:val="num" w:pos="2160"/>
        </w:tabs>
        <w:ind w:left="2160" w:hanging="360"/>
      </w:pPr>
      <w:rPr>
        <w:rFonts w:ascii="Arial" w:hAnsi="Arial" w:hint="default"/>
      </w:rPr>
    </w:lvl>
    <w:lvl w:ilvl="3" w:tplc="20943D3C" w:tentative="1">
      <w:start w:val="1"/>
      <w:numFmt w:val="bullet"/>
      <w:lvlText w:val="•"/>
      <w:lvlJc w:val="left"/>
      <w:pPr>
        <w:tabs>
          <w:tab w:val="num" w:pos="2880"/>
        </w:tabs>
        <w:ind w:left="2880" w:hanging="360"/>
      </w:pPr>
      <w:rPr>
        <w:rFonts w:ascii="Arial" w:hAnsi="Arial" w:hint="default"/>
      </w:rPr>
    </w:lvl>
    <w:lvl w:ilvl="4" w:tplc="9E9C2EB8" w:tentative="1">
      <w:start w:val="1"/>
      <w:numFmt w:val="bullet"/>
      <w:lvlText w:val="•"/>
      <w:lvlJc w:val="left"/>
      <w:pPr>
        <w:tabs>
          <w:tab w:val="num" w:pos="3600"/>
        </w:tabs>
        <w:ind w:left="3600" w:hanging="360"/>
      </w:pPr>
      <w:rPr>
        <w:rFonts w:ascii="Arial" w:hAnsi="Arial" w:hint="default"/>
      </w:rPr>
    </w:lvl>
    <w:lvl w:ilvl="5" w:tplc="937A3ACC" w:tentative="1">
      <w:start w:val="1"/>
      <w:numFmt w:val="bullet"/>
      <w:lvlText w:val="•"/>
      <w:lvlJc w:val="left"/>
      <w:pPr>
        <w:tabs>
          <w:tab w:val="num" w:pos="4320"/>
        </w:tabs>
        <w:ind w:left="4320" w:hanging="360"/>
      </w:pPr>
      <w:rPr>
        <w:rFonts w:ascii="Arial" w:hAnsi="Arial" w:hint="default"/>
      </w:rPr>
    </w:lvl>
    <w:lvl w:ilvl="6" w:tplc="0C324E86" w:tentative="1">
      <w:start w:val="1"/>
      <w:numFmt w:val="bullet"/>
      <w:lvlText w:val="•"/>
      <w:lvlJc w:val="left"/>
      <w:pPr>
        <w:tabs>
          <w:tab w:val="num" w:pos="5040"/>
        </w:tabs>
        <w:ind w:left="5040" w:hanging="360"/>
      </w:pPr>
      <w:rPr>
        <w:rFonts w:ascii="Arial" w:hAnsi="Arial" w:hint="default"/>
      </w:rPr>
    </w:lvl>
    <w:lvl w:ilvl="7" w:tplc="E74CE9F4" w:tentative="1">
      <w:start w:val="1"/>
      <w:numFmt w:val="bullet"/>
      <w:lvlText w:val="•"/>
      <w:lvlJc w:val="left"/>
      <w:pPr>
        <w:tabs>
          <w:tab w:val="num" w:pos="5760"/>
        </w:tabs>
        <w:ind w:left="5760" w:hanging="360"/>
      </w:pPr>
      <w:rPr>
        <w:rFonts w:ascii="Arial" w:hAnsi="Arial" w:hint="default"/>
      </w:rPr>
    </w:lvl>
    <w:lvl w:ilvl="8" w:tplc="FBB294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5"/>
  </w:num>
  <w:num w:numId="4">
    <w:abstractNumId w:val="1"/>
  </w:num>
  <w:num w:numId="5">
    <w:abstractNumId w:val="25"/>
  </w:num>
  <w:num w:numId="6">
    <w:abstractNumId w:val="10"/>
  </w:num>
  <w:num w:numId="7">
    <w:abstractNumId w:val="31"/>
  </w:num>
  <w:num w:numId="8">
    <w:abstractNumId w:val="0"/>
  </w:num>
  <w:num w:numId="9">
    <w:abstractNumId w:val="22"/>
  </w:num>
  <w:num w:numId="10">
    <w:abstractNumId w:val="5"/>
  </w:num>
  <w:num w:numId="11">
    <w:abstractNumId w:val="4"/>
  </w:num>
  <w:num w:numId="12">
    <w:abstractNumId w:val="32"/>
  </w:num>
  <w:num w:numId="13">
    <w:abstractNumId w:val="23"/>
  </w:num>
  <w:num w:numId="14">
    <w:abstractNumId w:val="30"/>
  </w:num>
  <w:num w:numId="15">
    <w:abstractNumId w:val="8"/>
  </w:num>
  <w:num w:numId="16">
    <w:abstractNumId w:val="7"/>
  </w:num>
  <w:num w:numId="17">
    <w:abstractNumId w:val="24"/>
  </w:num>
  <w:num w:numId="18">
    <w:abstractNumId w:val="29"/>
  </w:num>
  <w:num w:numId="19">
    <w:abstractNumId w:val="27"/>
  </w:num>
  <w:num w:numId="20">
    <w:abstractNumId w:val="20"/>
  </w:num>
  <w:num w:numId="21">
    <w:abstractNumId w:val="14"/>
  </w:num>
  <w:num w:numId="22">
    <w:abstractNumId w:val="6"/>
  </w:num>
  <w:num w:numId="23">
    <w:abstractNumId w:val="26"/>
  </w:num>
  <w:num w:numId="24">
    <w:abstractNumId w:val="19"/>
  </w:num>
  <w:num w:numId="25">
    <w:abstractNumId w:val="11"/>
  </w:num>
  <w:num w:numId="26">
    <w:abstractNumId w:val="3"/>
  </w:num>
  <w:num w:numId="27">
    <w:abstractNumId w:val="17"/>
  </w:num>
  <w:num w:numId="28">
    <w:abstractNumId w:val="18"/>
  </w:num>
  <w:num w:numId="29">
    <w:abstractNumId w:val="13"/>
  </w:num>
  <w:num w:numId="30">
    <w:abstractNumId w:val="21"/>
  </w:num>
  <w:num w:numId="31">
    <w:abstractNumId w:val="9"/>
  </w:num>
  <w:num w:numId="32">
    <w:abstractNumId w:val="2"/>
  </w:num>
  <w:num w:numId="3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5793"/>
    <w:rsid w:val="00015873"/>
    <w:rsid w:val="00015CB9"/>
    <w:rsid w:val="000161E4"/>
    <w:rsid w:val="0001787B"/>
    <w:rsid w:val="0002191D"/>
    <w:rsid w:val="000222CB"/>
    <w:rsid w:val="00022B23"/>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639"/>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D39"/>
    <w:rsid w:val="001C18F2"/>
    <w:rsid w:val="001C1987"/>
    <w:rsid w:val="001C2EA0"/>
    <w:rsid w:val="001C34D2"/>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2270"/>
    <w:rsid w:val="0024493A"/>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8A"/>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64"/>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DCC"/>
    <w:rsid w:val="0035269F"/>
    <w:rsid w:val="00353241"/>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413C"/>
    <w:rsid w:val="00384502"/>
    <w:rsid w:val="00384510"/>
    <w:rsid w:val="00386E93"/>
    <w:rsid w:val="00390EC5"/>
    <w:rsid w:val="0039283E"/>
    <w:rsid w:val="00393B40"/>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DFC"/>
    <w:rsid w:val="0041631F"/>
    <w:rsid w:val="0041688B"/>
    <w:rsid w:val="004172E0"/>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D9C"/>
    <w:rsid w:val="00464E66"/>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588D"/>
    <w:rsid w:val="00536AB5"/>
    <w:rsid w:val="005376B1"/>
    <w:rsid w:val="005400D0"/>
    <w:rsid w:val="005406D9"/>
    <w:rsid w:val="00541191"/>
    <w:rsid w:val="005412AC"/>
    <w:rsid w:val="00541992"/>
    <w:rsid w:val="00541A3F"/>
    <w:rsid w:val="005425ED"/>
    <w:rsid w:val="00543DF5"/>
    <w:rsid w:val="00543F96"/>
    <w:rsid w:val="00544A1F"/>
    <w:rsid w:val="00546E49"/>
    <w:rsid w:val="00550A7F"/>
    <w:rsid w:val="005516D6"/>
    <w:rsid w:val="00551B47"/>
    <w:rsid w:val="00552349"/>
    <w:rsid w:val="00552856"/>
    <w:rsid w:val="005534EE"/>
    <w:rsid w:val="00553F48"/>
    <w:rsid w:val="00554600"/>
    <w:rsid w:val="00555A48"/>
    <w:rsid w:val="00556A55"/>
    <w:rsid w:val="00556B3B"/>
    <w:rsid w:val="00561966"/>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EB8"/>
    <w:rsid w:val="00684722"/>
    <w:rsid w:val="0068496A"/>
    <w:rsid w:val="00684B13"/>
    <w:rsid w:val="00685C4D"/>
    <w:rsid w:val="0068602C"/>
    <w:rsid w:val="0068666D"/>
    <w:rsid w:val="00687104"/>
    <w:rsid w:val="00690EB8"/>
    <w:rsid w:val="00691F64"/>
    <w:rsid w:val="00691FB6"/>
    <w:rsid w:val="00692002"/>
    <w:rsid w:val="00692087"/>
    <w:rsid w:val="00692264"/>
    <w:rsid w:val="00692708"/>
    <w:rsid w:val="00692A9C"/>
    <w:rsid w:val="00693502"/>
    <w:rsid w:val="00695179"/>
    <w:rsid w:val="006959F9"/>
    <w:rsid w:val="00696BF2"/>
    <w:rsid w:val="00697BE4"/>
    <w:rsid w:val="006A127E"/>
    <w:rsid w:val="006A1A9D"/>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A40"/>
    <w:rsid w:val="00716ACF"/>
    <w:rsid w:val="00720176"/>
    <w:rsid w:val="007205A5"/>
    <w:rsid w:val="007213F5"/>
    <w:rsid w:val="0072222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2325"/>
    <w:rsid w:val="007631D5"/>
    <w:rsid w:val="007631E2"/>
    <w:rsid w:val="00763228"/>
    <w:rsid w:val="007644DE"/>
    <w:rsid w:val="00764A52"/>
    <w:rsid w:val="0076592F"/>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C98"/>
    <w:rsid w:val="0088224D"/>
    <w:rsid w:val="0088242E"/>
    <w:rsid w:val="00883C72"/>
    <w:rsid w:val="00885164"/>
    <w:rsid w:val="0088633D"/>
    <w:rsid w:val="00887E30"/>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598"/>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7A5"/>
    <w:rsid w:val="00914CAC"/>
    <w:rsid w:val="00916049"/>
    <w:rsid w:val="00916D55"/>
    <w:rsid w:val="00917279"/>
    <w:rsid w:val="00917AFE"/>
    <w:rsid w:val="00917CB0"/>
    <w:rsid w:val="00920232"/>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3A9B"/>
    <w:rsid w:val="009849B6"/>
    <w:rsid w:val="009853B6"/>
    <w:rsid w:val="00987269"/>
    <w:rsid w:val="009873A2"/>
    <w:rsid w:val="00987779"/>
    <w:rsid w:val="0099195C"/>
    <w:rsid w:val="00992112"/>
    <w:rsid w:val="009935B1"/>
    <w:rsid w:val="00994314"/>
    <w:rsid w:val="00994466"/>
    <w:rsid w:val="0099451D"/>
    <w:rsid w:val="0099455B"/>
    <w:rsid w:val="00995E85"/>
    <w:rsid w:val="00996AF4"/>
    <w:rsid w:val="0099743A"/>
    <w:rsid w:val="00997790"/>
    <w:rsid w:val="009A019A"/>
    <w:rsid w:val="009A0244"/>
    <w:rsid w:val="009A07BB"/>
    <w:rsid w:val="009A0AF9"/>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7A70"/>
    <w:rsid w:val="009D1226"/>
    <w:rsid w:val="009D14BC"/>
    <w:rsid w:val="009D2FBB"/>
    <w:rsid w:val="009D30A1"/>
    <w:rsid w:val="009D3818"/>
    <w:rsid w:val="009D4FB6"/>
    <w:rsid w:val="009D563A"/>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8D1"/>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27B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4EB"/>
    <w:rsid w:val="00B76818"/>
    <w:rsid w:val="00B77DA4"/>
    <w:rsid w:val="00B80374"/>
    <w:rsid w:val="00B809A2"/>
    <w:rsid w:val="00B80F90"/>
    <w:rsid w:val="00B8139B"/>
    <w:rsid w:val="00B82065"/>
    <w:rsid w:val="00B82EDE"/>
    <w:rsid w:val="00B83FD7"/>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48C"/>
    <w:rsid w:val="00BC2AC3"/>
    <w:rsid w:val="00BC56DD"/>
    <w:rsid w:val="00BC5EF0"/>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19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12DC"/>
    <w:rsid w:val="00CD230D"/>
    <w:rsid w:val="00CD26E8"/>
    <w:rsid w:val="00CD2A05"/>
    <w:rsid w:val="00CD2E36"/>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CC2"/>
    <w:rsid w:val="00DA7D98"/>
    <w:rsid w:val="00DB0F0F"/>
    <w:rsid w:val="00DB15C8"/>
    <w:rsid w:val="00DB1B62"/>
    <w:rsid w:val="00DB24A2"/>
    <w:rsid w:val="00DB308A"/>
    <w:rsid w:val="00DB44E1"/>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0F0"/>
    <w:rsid w:val="00EB1F08"/>
    <w:rsid w:val="00EB24DE"/>
    <w:rsid w:val="00EB5B01"/>
    <w:rsid w:val="00EB62E5"/>
    <w:rsid w:val="00EB733C"/>
    <w:rsid w:val="00EC14A9"/>
    <w:rsid w:val="00EC19D1"/>
    <w:rsid w:val="00EC29BD"/>
    <w:rsid w:val="00EC565F"/>
    <w:rsid w:val="00EC6CF4"/>
    <w:rsid w:val="00EC6E56"/>
    <w:rsid w:val="00EC7CEF"/>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题注,Ca"/>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7"/>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475096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5256252">
      <w:bodyDiv w:val="1"/>
      <w:marLeft w:val="0"/>
      <w:marRight w:val="0"/>
      <w:marTop w:val="0"/>
      <w:marBottom w:val="0"/>
      <w:divBdr>
        <w:top w:val="none" w:sz="0" w:space="0" w:color="auto"/>
        <w:left w:val="none" w:sz="0" w:space="0" w:color="auto"/>
        <w:bottom w:val="none" w:sz="0" w:space="0" w:color="auto"/>
        <w:right w:val="none" w:sz="0" w:space="0" w:color="auto"/>
      </w:divBdr>
      <w:divsChild>
        <w:div w:id="317996919">
          <w:marLeft w:val="432"/>
          <w:marRight w:val="0"/>
          <w:marTop w:val="240"/>
          <w:marBottom w:val="0"/>
          <w:divBdr>
            <w:top w:val="none" w:sz="0" w:space="0" w:color="auto"/>
            <w:left w:val="none" w:sz="0" w:space="0" w:color="auto"/>
            <w:bottom w:val="none" w:sz="0" w:space="0" w:color="auto"/>
            <w:right w:val="none" w:sz="0" w:space="0" w:color="auto"/>
          </w:divBdr>
        </w:div>
        <w:div w:id="1267467522">
          <w:marLeft w:val="432"/>
          <w:marRight w:val="0"/>
          <w:marTop w:val="24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3781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7905441">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B5C39C-3ED4-4051-84BA-19C0E13BE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2020-02-14T06:32:00Z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